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D37" w:rsidRPr="00756EB7" w:rsidRDefault="00297D37" w:rsidP="00F84983">
      <w:pPr>
        <w:jc w:val="both"/>
        <w:rPr>
          <w:rFonts w:ascii="Franklin Gothic Book" w:hAnsi="Franklin Gothic Book"/>
        </w:rPr>
      </w:pPr>
    </w:p>
    <w:p w:rsidR="00D30974" w:rsidRPr="00F84983" w:rsidRDefault="00B73A0C" w:rsidP="00F84983">
      <w:pPr>
        <w:jc w:val="both"/>
        <w:rPr>
          <w:rFonts w:ascii="Franklin Gothic Book" w:hAnsi="Franklin Gothic Book" w:cs="Arial"/>
          <w:b/>
          <w:color w:val="auto"/>
          <w:lang w:val="es-ES"/>
        </w:rPr>
      </w:pPr>
      <w:r>
        <w:rPr>
          <w:rFonts w:ascii="Franklin Gothic Book" w:eastAsia="Franklin Gothic Book" w:hAnsi="Franklin Gothic Book" w:cs="Arial"/>
          <w:b/>
          <w:bCs/>
          <w:color w:val="auto"/>
          <w:lang w:val="es-ES"/>
        </w:rPr>
        <w:t>¡EUROPA, EN PIE!</w:t>
      </w:r>
    </w:p>
    <w:p w:rsidR="004F5613" w:rsidRPr="00F84983" w:rsidRDefault="004F5613" w:rsidP="00F84983">
      <w:pPr>
        <w:jc w:val="both"/>
        <w:rPr>
          <w:rFonts w:ascii="Franklin Gothic Book" w:hAnsi="Franklin Gothic Book" w:cs="Arial"/>
          <w:color w:val="auto"/>
          <w:lang w:val="es-ES"/>
        </w:rPr>
      </w:pPr>
    </w:p>
    <w:p w:rsidR="004F5613" w:rsidRPr="00F84983" w:rsidRDefault="00B73A0C" w:rsidP="00F84983">
      <w:pPr>
        <w:spacing w:after="240"/>
        <w:jc w:val="both"/>
        <w:rPr>
          <w:rFonts w:ascii="Franklin Gothic Book" w:hAnsi="Franklin Gothic Book" w:cs="Arial"/>
          <w:color w:val="auto"/>
          <w:lang w:val="es-ES"/>
        </w:rPr>
      </w:pPr>
      <w:r>
        <w:rPr>
          <w:rFonts w:ascii="Franklin Gothic Book" w:eastAsia="Franklin Gothic Book" w:hAnsi="Franklin Gothic Book" w:cs="Arial"/>
          <w:color w:val="auto"/>
          <w:lang w:val="es-ES"/>
        </w:rPr>
        <w:t xml:space="preserve">Por primera vez en su historia, la Unión Europea, ese proyecto único en la historia de nuestro continente, puede desmoronarse, disolverse e incluso dejar de existir. Bajo el efecto conjunto de los cambios provocados por una globalización mal regulada, por las graves consecuencias económicas y sociales de la crisis financiera, por el impacto de una revolución tecnológica sin precedentes y por la gestión caótica de los flujos migratorios, un número de fuerzas políticas o extremistas han decidido sacar partido </w:t>
      </w:r>
      <w:r w:rsidR="00400299">
        <w:rPr>
          <w:rFonts w:ascii="Franklin Gothic Book" w:eastAsia="Franklin Gothic Book" w:hAnsi="Franklin Gothic Book" w:cs="Arial"/>
          <w:color w:val="auto"/>
          <w:lang w:val="es-ES"/>
        </w:rPr>
        <w:t>de las inquietudes y miedos de un</w:t>
      </w:r>
      <w:r>
        <w:rPr>
          <w:rFonts w:ascii="Franklin Gothic Book" w:eastAsia="Franklin Gothic Book" w:hAnsi="Franklin Gothic Book" w:cs="Arial"/>
          <w:color w:val="auto"/>
          <w:lang w:val="es-ES"/>
        </w:rPr>
        <w:t xml:space="preserve">os ciudadanos desorientados y confusos. </w:t>
      </w:r>
    </w:p>
    <w:p w:rsidR="004F5613" w:rsidRPr="00F84983" w:rsidRDefault="00B73A0C" w:rsidP="00F84983">
      <w:pPr>
        <w:spacing w:after="240"/>
        <w:jc w:val="both"/>
        <w:rPr>
          <w:rFonts w:ascii="Franklin Gothic Book" w:hAnsi="Franklin Gothic Book" w:cs="Arial"/>
          <w:color w:val="auto"/>
          <w:lang w:val="es-ES"/>
        </w:rPr>
      </w:pPr>
      <w:r>
        <w:rPr>
          <w:rFonts w:ascii="Franklin Gothic Book" w:eastAsia="Franklin Gothic Book" w:hAnsi="Franklin Gothic Book" w:cs="Arial"/>
          <w:color w:val="auto"/>
          <w:lang w:val="es-ES"/>
        </w:rPr>
        <w:t xml:space="preserve">Europa necesita una </w:t>
      </w:r>
      <w:r w:rsidR="00400299">
        <w:rPr>
          <w:rFonts w:ascii="Franklin Gothic Book" w:eastAsia="Franklin Gothic Book" w:hAnsi="Franklin Gothic Book" w:cs="Arial"/>
          <w:color w:val="auto"/>
          <w:lang w:val="es-ES"/>
        </w:rPr>
        <w:t>revolución</w:t>
      </w:r>
      <w:r>
        <w:rPr>
          <w:rFonts w:ascii="Franklin Gothic Book" w:eastAsia="Franklin Gothic Book" w:hAnsi="Franklin Gothic Book" w:cs="Arial"/>
          <w:color w:val="auto"/>
          <w:lang w:val="es-ES"/>
        </w:rPr>
        <w:t xml:space="preserve">, una profunda refundación democrática. El pueblo ha sido excluido del objetivo y </w:t>
      </w:r>
      <w:r w:rsidR="00400299">
        <w:rPr>
          <w:rFonts w:ascii="Franklin Gothic Book" w:eastAsia="Franklin Gothic Book" w:hAnsi="Franklin Gothic Book" w:cs="Arial"/>
          <w:color w:val="auto"/>
          <w:lang w:val="es-ES"/>
        </w:rPr>
        <w:t>del destino europeo</w:t>
      </w:r>
      <w:r>
        <w:rPr>
          <w:rFonts w:ascii="Franklin Gothic Book" w:eastAsia="Franklin Gothic Book" w:hAnsi="Franklin Gothic Book" w:cs="Arial"/>
          <w:color w:val="auto"/>
          <w:lang w:val="es-ES"/>
        </w:rPr>
        <w:t xml:space="preserve">. Europa no es posible sin </w:t>
      </w:r>
      <w:r w:rsidR="00400299">
        <w:rPr>
          <w:rFonts w:ascii="Franklin Gothic Book" w:eastAsia="Franklin Gothic Book" w:hAnsi="Franklin Gothic Book" w:cs="Arial"/>
          <w:color w:val="auto"/>
          <w:lang w:val="es-ES"/>
        </w:rPr>
        <w:t>el respaldo de su sociedad</w:t>
      </w:r>
      <w:r>
        <w:rPr>
          <w:rFonts w:ascii="Franklin Gothic Book" w:eastAsia="Franklin Gothic Book" w:hAnsi="Franklin Gothic Book" w:cs="Arial"/>
          <w:color w:val="auto"/>
          <w:lang w:val="es-ES"/>
        </w:rPr>
        <w:t xml:space="preserve">. </w:t>
      </w:r>
    </w:p>
    <w:p w:rsidR="004F5613" w:rsidRPr="00F84983" w:rsidRDefault="00B73A0C" w:rsidP="00F84983">
      <w:pPr>
        <w:spacing w:after="240"/>
        <w:jc w:val="both"/>
        <w:rPr>
          <w:rFonts w:ascii="Franklin Gothic Book" w:hAnsi="Franklin Gothic Book" w:cs="Arial"/>
          <w:color w:val="auto"/>
          <w:lang w:val="es-ES"/>
        </w:rPr>
      </w:pPr>
      <w:r>
        <w:rPr>
          <w:rFonts w:ascii="Franklin Gothic Book" w:eastAsia="Franklin Gothic Book" w:hAnsi="Franklin Gothic Book" w:cs="Arial"/>
          <w:color w:val="auto"/>
          <w:lang w:val="es-ES"/>
        </w:rPr>
        <w:t>Ha llegado la hora de que los demócratas europeos se hagan valer.</w:t>
      </w:r>
    </w:p>
    <w:p w:rsidR="004F5613" w:rsidRPr="00F84983" w:rsidRDefault="00B73A0C" w:rsidP="00F84983">
      <w:pPr>
        <w:spacing w:after="240"/>
        <w:jc w:val="both"/>
        <w:rPr>
          <w:rFonts w:ascii="Franklin Gothic Book" w:hAnsi="Franklin Gothic Book" w:cs="Arial"/>
          <w:color w:val="auto"/>
          <w:lang w:val="es-ES"/>
        </w:rPr>
      </w:pPr>
      <w:r>
        <w:rPr>
          <w:rFonts w:ascii="Franklin Gothic Book" w:eastAsia="Franklin Gothic Book" w:hAnsi="Franklin Gothic Book" w:cs="Arial"/>
          <w:color w:val="auto"/>
          <w:lang w:val="es-ES"/>
        </w:rPr>
        <w:t>Los partidos que han dominado la escena europea durante las últimas décadas ya no están en disposición de reavivar la formidable fuerza europea que supieron infundir los padres fundadores.</w:t>
      </w:r>
    </w:p>
    <w:p w:rsidR="004F5613" w:rsidRPr="00F84983" w:rsidRDefault="00B73A0C" w:rsidP="00F84983">
      <w:pPr>
        <w:spacing w:after="240"/>
        <w:jc w:val="both"/>
        <w:rPr>
          <w:rFonts w:ascii="Franklin Gothic Book" w:hAnsi="Franklin Gothic Book" w:cs="Arial"/>
          <w:color w:val="auto"/>
          <w:lang w:val="es-ES"/>
        </w:rPr>
      </w:pPr>
      <w:r>
        <w:rPr>
          <w:rFonts w:ascii="Franklin Gothic Book" w:eastAsia="Franklin Gothic Book" w:hAnsi="Franklin Gothic Book" w:cs="Arial"/>
          <w:color w:val="auto"/>
          <w:lang w:val="es-ES"/>
        </w:rPr>
        <w:t xml:space="preserve">Se han desgastado, nos han decepcionado: la brecha entre los ciudadanos y las instituciones europeas es cada vez más grande y, demasiado a menudo, las políticas </w:t>
      </w:r>
      <w:proofErr w:type="gramStart"/>
      <w:r>
        <w:rPr>
          <w:rFonts w:ascii="Franklin Gothic Book" w:eastAsia="Franklin Gothic Book" w:hAnsi="Franklin Gothic Book" w:cs="Arial"/>
          <w:color w:val="auto"/>
          <w:lang w:val="es-ES"/>
        </w:rPr>
        <w:t>europeas</w:t>
      </w:r>
      <w:proofErr w:type="gramEnd"/>
      <w:r>
        <w:rPr>
          <w:rFonts w:ascii="Franklin Gothic Book" w:eastAsia="Franklin Gothic Book" w:hAnsi="Franklin Gothic Book" w:cs="Arial"/>
          <w:color w:val="auto"/>
          <w:lang w:val="es-ES"/>
        </w:rPr>
        <w:t xml:space="preserve"> son insuficientes o inadecuadas. </w:t>
      </w:r>
    </w:p>
    <w:p w:rsidR="004F5613" w:rsidRPr="00F84983" w:rsidRDefault="00B73A0C" w:rsidP="00F84983">
      <w:pPr>
        <w:spacing w:after="240"/>
        <w:jc w:val="both"/>
        <w:rPr>
          <w:rFonts w:ascii="Franklin Gothic Book" w:hAnsi="Franklin Gothic Book" w:cs="Arial"/>
          <w:color w:val="auto"/>
          <w:lang w:val="es-ES"/>
        </w:rPr>
      </w:pPr>
      <w:r>
        <w:rPr>
          <w:rFonts w:ascii="Franklin Gothic Book" w:eastAsia="Franklin Gothic Book" w:hAnsi="Franklin Gothic Book" w:cs="Arial"/>
          <w:color w:val="auto"/>
          <w:lang w:val="es-ES"/>
        </w:rPr>
        <w:t xml:space="preserve">Ha llegado la hora de que los demócratas europeos tomen el relevo. Es nuestro deber compartir con los ciudadanos nuestro sueño europeo. Defendemos los valores del respeto de la dignidad humana, el Estado de derecho, la libertad, la igualdad, la solidaridad y la responsabilidad. </w:t>
      </w:r>
    </w:p>
    <w:p w:rsidR="004F5613" w:rsidRPr="00F84983" w:rsidRDefault="00B73A0C" w:rsidP="00F84983">
      <w:pPr>
        <w:spacing w:after="240"/>
        <w:jc w:val="both"/>
        <w:rPr>
          <w:rFonts w:ascii="Franklin Gothic Book" w:hAnsi="Franklin Gothic Book" w:cs="Arial"/>
          <w:color w:val="auto"/>
          <w:lang w:val="es-ES"/>
        </w:rPr>
      </w:pPr>
      <w:r>
        <w:rPr>
          <w:rFonts w:ascii="Franklin Gothic Book" w:eastAsia="Franklin Gothic Book" w:hAnsi="Franklin Gothic Book" w:cs="Arial"/>
          <w:color w:val="auto"/>
          <w:lang w:val="es-ES"/>
        </w:rPr>
        <w:t>Estos valores se reflejan en nuestras sociedades a través del pluralismo, la no discriminación, la tolerancia, el respeto de las minorías nacionales y lingüísticas, la igualdad entre hombres y mujeres y la inversión en la juventud y en la educación.</w:t>
      </w:r>
    </w:p>
    <w:p w:rsidR="004F5613" w:rsidRPr="00F84983" w:rsidRDefault="00B73A0C" w:rsidP="00F84983">
      <w:pPr>
        <w:spacing w:after="240"/>
        <w:jc w:val="both"/>
        <w:rPr>
          <w:rFonts w:ascii="Franklin Gothic Book" w:hAnsi="Franklin Gothic Book" w:cs="Arial"/>
          <w:color w:val="auto"/>
          <w:lang w:val="es-ES"/>
        </w:rPr>
      </w:pPr>
      <w:r>
        <w:rPr>
          <w:rFonts w:ascii="Franklin Gothic Book" w:eastAsia="Franklin Gothic Book" w:hAnsi="Franklin Gothic Book" w:cs="Arial"/>
          <w:color w:val="auto"/>
          <w:lang w:val="es-ES"/>
        </w:rPr>
        <w:t xml:space="preserve">El Partido Demócrata Europeo desea y debe ser la inspiración de una nueva constelación política que tiene como objetivo volver a poner a Europa en marcha. </w:t>
      </w:r>
    </w:p>
    <w:p w:rsidR="004F5613" w:rsidRPr="00F84983" w:rsidRDefault="00400299" w:rsidP="00F84983">
      <w:pPr>
        <w:spacing w:after="240"/>
        <w:jc w:val="both"/>
        <w:rPr>
          <w:rFonts w:ascii="Franklin Gothic Book" w:hAnsi="Franklin Gothic Book" w:cs="Arial"/>
          <w:color w:val="auto"/>
          <w:lang w:val="es-ES"/>
        </w:rPr>
      </w:pPr>
      <w:r>
        <w:rPr>
          <w:rFonts w:ascii="Franklin Gothic Book" w:eastAsia="Franklin Gothic Book" w:hAnsi="Franklin Gothic Book" w:cs="Arial"/>
          <w:color w:val="auto"/>
          <w:lang w:val="es-ES"/>
        </w:rPr>
        <w:t xml:space="preserve">Contamos con </w:t>
      </w:r>
      <w:r w:rsidR="00B73A0C">
        <w:rPr>
          <w:rFonts w:ascii="Franklin Gothic Book" w:eastAsia="Franklin Gothic Book" w:hAnsi="Franklin Gothic Book" w:cs="Arial"/>
          <w:color w:val="auto"/>
          <w:lang w:val="es-ES"/>
        </w:rPr>
        <w:t xml:space="preserve">iniciativas. </w:t>
      </w:r>
    </w:p>
    <w:p w:rsidR="004F5613" w:rsidRPr="00F84983" w:rsidRDefault="00B73A0C" w:rsidP="00F84983">
      <w:pPr>
        <w:spacing w:after="240"/>
        <w:jc w:val="both"/>
        <w:rPr>
          <w:rFonts w:ascii="Franklin Gothic Book" w:hAnsi="Franklin Gothic Book" w:cs="Arial"/>
          <w:color w:val="auto"/>
          <w:lang w:val="es-ES"/>
        </w:rPr>
      </w:pPr>
      <w:r>
        <w:rPr>
          <w:rFonts w:ascii="Franklin Gothic Book" w:eastAsia="Franklin Gothic Book" w:hAnsi="Franklin Gothic Book" w:cs="Arial"/>
          <w:color w:val="auto"/>
          <w:lang w:val="es-ES"/>
        </w:rPr>
        <w:t xml:space="preserve">Las políticas europeas en materia de lucha contra el cambio climático se encuentran entre </w:t>
      </w:r>
      <w:proofErr w:type="gramStart"/>
      <w:r>
        <w:rPr>
          <w:rFonts w:ascii="Franklin Gothic Book" w:eastAsia="Franklin Gothic Book" w:hAnsi="Franklin Gothic Book" w:cs="Arial"/>
          <w:color w:val="auto"/>
          <w:lang w:val="es-ES"/>
        </w:rPr>
        <w:t>las</w:t>
      </w:r>
      <w:proofErr w:type="gramEnd"/>
      <w:r>
        <w:rPr>
          <w:rFonts w:ascii="Franklin Gothic Book" w:eastAsia="Franklin Gothic Book" w:hAnsi="Franklin Gothic Book" w:cs="Arial"/>
          <w:color w:val="auto"/>
          <w:lang w:val="es-ES"/>
        </w:rPr>
        <w:t xml:space="preserve"> más ambiciosas del mundo. Pero mientras que los Estados Unidos han abandonado el Acuerdo de París, Europa debe llegar aún más lejos mediante un ambicioso plan de transición hacia una economía verde financiada con nuevos recursos propios que cree millones de empleos.</w:t>
      </w:r>
    </w:p>
    <w:p w:rsidR="004F5613" w:rsidRPr="00F84983" w:rsidRDefault="00B73A0C" w:rsidP="00F84983">
      <w:pPr>
        <w:spacing w:after="240"/>
        <w:jc w:val="both"/>
        <w:rPr>
          <w:rFonts w:ascii="Franklin Gothic Book" w:hAnsi="Franklin Gothic Book" w:cs="Arial"/>
          <w:color w:val="auto"/>
          <w:lang w:val="es-ES"/>
        </w:rPr>
      </w:pPr>
      <w:r>
        <w:rPr>
          <w:rFonts w:ascii="Franklin Gothic Book" w:eastAsia="Franklin Gothic Book" w:hAnsi="Franklin Gothic Book" w:cs="Arial"/>
          <w:color w:val="auto"/>
          <w:lang w:val="es-ES"/>
        </w:rPr>
        <w:lastRenderedPageBreak/>
        <w:t xml:space="preserve">Hemos creado una moneda única, pero aún carece de liderazgo político. No existen instrumentos ni medios presupuestarios que permitan a los países de la zona euro coordinar sus políticas económicas y beneficiarse de la solidaridad de sus socios en caso de choques desiguales. </w:t>
      </w:r>
    </w:p>
    <w:p w:rsidR="004F5613" w:rsidRPr="00F84983" w:rsidRDefault="00B73A0C" w:rsidP="00F84983">
      <w:pPr>
        <w:spacing w:after="240"/>
        <w:jc w:val="both"/>
        <w:rPr>
          <w:rFonts w:ascii="Franklin Gothic Book" w:hAnsi="Franklin Gothic Book" w:cs="Arial"/>
          <w:color w:val="auto"/>
          <w:lang w:val="es-ES"/>
        </w:rPr>
      </w:pPr>
      <w:r>
        <w:rPr>
          <w:rFonts w:ascii="Franklin Gothic Book" w:eastAsia="Franklin Gothic Book" w:hAnsi="Franklin Gothic Book" w:cs="Arial"/>
          <w:color w:val="auto"/>
          <w:lang w:val="es-ES"/>
        </w:rPr>
        <w:t xml:space="preserve">Hemos creado una unión económica y monetaria, pero dejamos que los Estados miembros libren una competencia feroz en materia fiscal, en particular respecto al impuesto sobre sociedades. </w:t>
      </w:r>
    </w:p>
    <w:p w:rsidR="004F5613" w:rsidRPr="00F84983" w:rsidRDefault="00B73A0C" w:rsidP="00F84983">
      <w:pPr>
        <w:spacing w:after="240"/>
        <w:jc w:val="both"/>
        <w:rPr>
          <w:rFonts w:ascii="Franklin Gothic Book" w:hAnsi="Franklin Gothic Book" w:cs="Arial"/>
          <w:color w:val="auto"/>
          <w:lang w:val="es-ES"/>
        </w:rPr>
      </w:pPr>
      <w:r>
        <w:rPr>
          <w:rFonts w:ascii="Franklin Gothic Book" w:eastAsia="Franklin Gothic Book" w:hAnsi="Franklin Gothic Book" w:cs="Arial"/>
          <w:color w:val="auto"/>
          <w:lang w:val="es-ES"/>
        </w:rPr>
        <w:t xml:space="preserve">Proclamamos nuestra determinación a proteger a la Unión de los excesos de la globalización, pero dejamos que nuestros principales competidores externos tomen el control de las empresas o infraestructuras estratégicas y no favorecemos la aparición de gigantes industriales europeos capaces de hacer frente a los gigantes de nuestros competidores. </w:t>
      </w:r>
    </w:p>
    <w:p w:rsidR="004F5613" w:rsidRPr="00F84983" w:rsidRDefault="00B73A0C" w:rsidP="00F84983">
      <w:pPr>
        <w:spacing w:after="240"/>
        <w:jc w:val="both"/>
        <w:rPr>
          <w:rFonts w:ascii="Franklin Gothic Book" w:hAnsi="Franklin Gothic Book" w:cs="Arial"/>
          <w:color w:val="auto"/>
          <w:lang w:val="es-ES"/>
        </w:rPr>
      </w:pPr>
      <w:r>
        <w:rPr>
          <w:rFonts w:ascii="Franklin Gothic Book" w:eastAsia="Franklin Gothic Book" w:hAnsi="Franklin Gothic Book" w:cs="Arial"/>
          <w:color w:val="auto"/>
          <w:lang w:val="es-ES"/>
        </w:rPr>
        <w:t xml:space="preserve">Las grandes multinacionales de Internet obtienen cuantiosos beneficios comerciando con los datos de los ciudadanos europeos, pero se les aplica un gravamen menor que a nuestras pymes europeas. </w:t>
      </w:r>
    </w:p>
    <w:p w:rsidR="004F5613" w:rsidRPr="00F84983" w:rsidRDefault="00B73A0C" w:rsidP="00F84983">
      <w:pPr>
        <w:spacing w:after="240"/>
        <w:jc w:val="both"/>
        <w:rPr>
          <w:rFonts w:ascii="Franklin Gothic Book" w:hAnsi="Franklin Gothic Book" w:cs="Arial"/>
          <w:color w:val="auto"/>
          <w:lang w:val="es-ES"/>
        </w:rPr>
      </w:pPr>
      <w:r>
        <w:rPr>
          <w:rFonts w:ascii="Franklin Gothic Book" w:eastAsia="Franklin Gothic Book" w:hAnsi="Franklin Gothic Book" w:cs="Arial"/>
          <w:color w:val="auto"/>
          <w:lang w:val="es-ES"/>
        </w:rPr>
        <w:t xml:space="preserve">Recientemente, hemos adoptado el pilar europeo de derechos sociales, pero seguimos sin contar con herramientas eficaces contra el </w:t>
      </w:r>
      <w:r>
        <w:rPr>
          <w:rFonts w:ascii="Franklin Gothic Book" w:eastAsia="Franklin Gothic Book" w:hAnsi="Franklin Gothic Book" w:cs="Arial"/>
          <w:i/>
          <w:iCs/>
          <w:color w:val="auto"/>
          <w:lang w:val="es-ES"/>
        </w:rPr>
        <w:t xml:space="preserve">dumping </w:t>
      </w:r>
      <w:r>
        <w:rPr>
          <w:rFonts w:ascii="Franklin Gothic Book" w:eastAsia="Franklin Gothic Book" w:hAnsi="Franklin Gothic Book" w:cs="Arial"/>
          <w:color w:val="auto"/>
          <w:lang w:val="es-ES"/>
        </w:rPr>
        <w:t>social</w:t>
      </w:r>
      <w:r w:rsidR="00A55F9F">
        <w:rPr>
          <w:rFonts w:ascii="Franklin Gothic Book" w:eastAsia="Franklin Gothic Book" w:hAnsi="Franklin Gothic Book" w:cs="Arial"/>
          <w:color w:val="auto"/>
          <w:lang w:val="es-ES"/>
        </w:rPr>
        <w:t>,</w:t>
      </w:r>
      <w:r>
        <w:rPr>
          <w:rFonts w:ascii="Franklin Gothic Book" w:eastAsia="Franklin Gothic Book" w:hAnsi="Franklin Gothic Book" w:cs="Arial"/>
          <w:color w:val="auto"/>
          <w:lang w:val="es-ES"/>
        </w:rPr>
        <w:t xml:space="preserve"> ni con una hoja de ruta para fomentar la convergencia social, un elemento esencial para consolidar la cohesión social y territorial europea. </w:t>
      </w:r>
    </w:p>
    <w:p w:rsidR="004F5613" w:rsidRPr="00F84983" w:rsidRDefault="00B73A0C" w:rsidP="00F84983">
      <w:pPr>
        <w:spacing w:after="240"/>
        <w:jc w:val="both"/>
        <w:rPr>
          <w:rFonts w:ascii="Franklin Gothic Book" w:hAnsi="Franklin Gothic Book" w:cs="Arial"/>
          <w:color w:val="auto"/>
          <w:lang w:val="es-ES"/>
        </w:rPr>
      </w:pPr>
      <w:r>
        <w:rPr>
          <w:rFonts w:ascii="Franklin Gothic Book" w:eastAsia="Franklin Gothic Book" w:hAnsi="Franklin Gothic Book" w:cs="Arial"/>
          <w:color w:val="auto"/>
          <w:lang w:val="es-ES"/>
        </w:rPr>
        <w:t xml:space="preserve">Hemos establecido formalmente una frontera común, y sin embargo no la protegemos de forma común; así, dejamos que los Estados miembros del sur controlen decenas de miles de kilómetros de fronteras marítimas prácticamente solos, amén de que seguimos sin contar con una normativa común en materia de asilo. </w:t>
      </w:r>
    </w:p>
    <w:p w:rsidR="004F5613" w:rsidRPr="00F84983" w:rsidRDefault="00B73A0C" w:rsidP="00F84983">
      <w:pPr>
        <w:spacing w:after="240"/>
        <w:jc w:val="both"/>
        <w:rPr>
          <w:rFonts w:ascii="Franklin Gothic Book" w:hAnsi="Franklin Gothic Book" w:cs="Arial"/>
          <w:color w:val="auto"/>
          <w:lang w:val="es-ES"/>
        </w:rPr>
      </w:pPr>
      <w:r>
        <w:rPr>
          <w:rFonts w:ascii="Franklin Gothic Book" w:eastAsia="Franklin Gothic Book" w:hAnsi="Franklin Gothic Book" w:cs="Arial"/>
          <w:color w:val="auto"/>
          <w:lang w:val="es-ES"/>
        </w:rPr>
        <w:t xml:space="preserve">Presionamos a los Estados africanos de origen o tránsito de los migrantes para que limiten la salida de sus ciudadanos hacia Europa, pero aún no hemos implementado con ellos el plan Marshall que necesita África para garantizar el desarrollo de un continente en pleno crecimiento demográfico. </w:t>
      </w:r>
    </w:p>
    <w:p w:rsidR="004F5613" w:rsidRPr="00F84983" w:rsidRDefault="00B73A0C" w:rsidP="00F84983">
      <w:pPr>
        <w:spacing w:after="240"/>
        <w:jc w:val="both"/>
        <w:rPr>
          <w:rFonts w:ascii="Franklin Gothic Book" w:hAnsi="Franklin Gothic Book" w:cs="Arial"/>
          <w:color w:val="auto"/>
          <w:lang w:val="es-ES"/>
        </w:rPr>
      </w:pPr>
      <w:r>
        <w:rPr>
          <w:rFonts w:ascii="Franklin Gothic Book" w:eastAsia="Franklin Gothic Book" w:hAnsi="Franklin Gothic Book" w:cs="Arial"/>
          <w:color w:val="auto"/>
          <w:lang w:val="es-ES"/>
        </w:rPr>
        <w:t>Si sumamos los presupuestos del conjunto de Estados miembros para la defensa, gastamos más dinero que Rusia; sin embargo, no somos capaces de enviar fuerzas europeas a las operaciones militares exteriores en caso necesario ni de disuadir a Rusia de que amplíe su osada y bélica política respecto a sus vecinos europeos.</w:t>
      </w:r>
    </w:p>
    <w:p w:rsidR="004F5613" w:rsidRPr="00F84983" w:rsidRDefault="00B73A0C" w:rsidP="00F84983">
      <w:pPr>
        <w:spacing w:after="240"/>
        <w:jc w:val="both"/>
        <w:rPr>
          <w:rFonts w:ascii="Franklin Gothic Book" w:hAnsi="Franklin Gothic Book" w:cs="Arial"/>
          <w:color w:val="auto"/>
          <w:lang w:val="es-ES"/>
        </w:rPr>
      </w:pPr>
      <w:r>
        <w:rPr>
          <w:rFonts w:ascii="Franklin Gothic Book" w:eastAsia="Franklin Gothic Book" w:hAnsi="Franklin Gothic Book" w:cs="Arial"/>
          <w:color w:val="auto"/>
          <w:lang w:val="es-ES"/>
        </w:rPr>
        <w:t>El desafío es enorme; la urgencia está ahí.</w:t>
      </w:r>
    </w:p>
    <w:p w:rsidR="004F5613" w:rsidRPr="00F84983" w:rsidRDefault="00B73A0C" w:rsidP="00F84983">
      <w:pPr>
        <w:spacing w:after="240"/>
        <w:jc w:val="both"/>
        <w:rPr>
          <w:rFonts w:ascii="Franklin Gothic Book" w:hAnsi="Franklin Gothic Book" w:cs="Arial"/>
          <w:color w:val="auto"/>
          <w:lang w:val="es-ES"/>
        </w:rPr>
      </w:pPr>
      <w:r>
        <w:rPr>
          <w:rFonts w:ascii="Franklin Gothic Book" w:eastAsia="Franklin Gothic Book" w:hAnsi="Franklin Gothic Book" w:cs="Arial"/>
          <w:color w:val="auto"/>
          <w:lang w:val="es-ES"/>
        </w:rPr>
        <w:t>El PDE acepta este desafío.</w:t>
      </w:r>
    </w:p>
    <w:p w:rsidR="004F5613" w:rsidRPr="00F84983" w:rsidRDefault="00B73A0C" w:rsidP="00F84983">
      <w:pPr>
        <w:spacing w:after="240"/>
        <w:jc w:val="both"/>
        <w:rPr>
          <w:rFonts w:ascii="Franklin Gothic Book" w:hAnsi="Franklin Gothic Book" w:cs="Arial"/>
          <w:color w:val="auto"/>
          <w:lang w:val="es-ES"/>
        </w:rPr>
      </w:pPr>
      <w:r>
        <w:rPr>
          <w:rFonts w:ascii="Franklin Gothic Book" w:eastAsia="Franklin Gothic Book" w:hAnsi="Franklin Gothic Book" w:cs="Arial"/>
          <w:color w:val="auto"/>
          <w:lang w:val="es-ES"/>
        </w:rPr>
        <w:t>Para nosotros, ha llegado el momento de refundar Europa.</w:t>
      </w:r>
    </w:p>
    <w:p w:rsidR="00D30974" w:rsidRPr="00F84983" w:rsidRDefault="00D30974" w:rsidP="00F84983">
      <w:pPr>
        <w:spacing w:after="240"/>
        <w:jc w:val="both"/>
        <w:rPr>
          <w:rFonts w:ascii="Franklin Gothic Book" w:hAnsi="Franklin Gothic Book" w:cs="Arial"/>
          <w:color w:val="auto"/>
          <w:lang w:val="es-ES"/>
        </w:rPr>
      </w:pPr>
    </w:p>
    <w:p w:rsidR="00D30974" w:rsidRPr="00F84983" w:rsidRDefault="00D30974" w:rsidP="00F84983">
      <w:pPr>
        <w:jc w:val="both"/>
        <w:rPr>
          <w:rFonts w:ascii="Franklin Gothic Book" w:hAnsi="Franklin Gothic Book" w:cs="Arial"/>
          <w:color w:val="auto"/>
          <w:lang w:val="es-ES"/>
        </w:rPr>
      </w:pPr>
    </w:p>
    <w:p w:rsidR="00D30974" w:rsidRPr="008C1B52" w:rsidRDefault="00B73A0C" w:rsidP="00F84983">
      <w:pPr>
        <w:jc w:val="both"/>
        <w:rPr>
          <w:rFonts w:ascii="Franklin Gothic Book" w:hAnsi="Franklin Gothic Book" w:cs="Arial"/>
          <w:b/>
          <w:color w:val="auto"/>
          <w:u w:val="single"/>
        </w:rPr>
      </w:pPr>
      <w:r>
        <w:rPr>
          <w:rFonts w:ascii="Franklin Gothic Book" w:eastAsia="Franklin Gothic Book" w:hAnsi="Franklin Gothic Book" w:cs="Arial"/>
          <w:b/>
          <w:bCs/>
          <w:color w:val="auto"/>
          <w:u w:val="single"/>
          <w:lang w:val="es-ES"/>
        </w:rPr>
        <w:lastRenderedPageBreak/>
        <w:t>Primer pilar: aquello que permite que vivamos juntos</w:t>
      </w:r>
    </w:p>
    <w:p w:rsidR="00D30974" w:rsidRPr="008C1B52" w:rsidRDefault="00D30974" w:rsidP="00F84983">
      <w:pPr>
        <w:jc w:val="both"/>
        <w:rPr>
          <w:rFonts w:ascii="Franklin Gothic Book" w:hAnsi="Franklin Gothic Book" w:cs="Arial"/>
          <w:color w:val="auto"/>
        </w:rPr>
      </w:pPr>
    </w:p>
    <w:p w:rsidR="00D30974" w:rsidRPr="00F84983" w:rsidRDefault="00B73A0C" w:rsidP="00044BBD">
      <w:pPr>
        <w:pStyle w:val="Prrafodelista"/>
        <w:numPr>
          <w:ilvl w:val="0"/>
          <w:numId w:val="12"/>
        </w:numPr>
        <w:ind w:left="1080" w:hanging="720"/>
        <w:rPr>
          <w:rFonts w:ascii="Franklin Gothic Book" w:hAnsi="Franklin Gothic Book" w:cs="Arial"/>
          <w:u w:val="single"/>
          <w:lang w:val="es-ES"/>
        </w:rPr>
      </w:pPr>
      <w:r>
        <w:rPr>
          <w:rFonts w:ascii="Franklin Gothic Book" w:eastAsia="Franklin Gothic Book" w:hAnsi="Franklin Gothic Book" w:cs="Arial"/>
          <w:u w:val="single"/>
          <w:lang w:val="es-ES"/>
        </w:rPr>
        <w:t>La democracia: las reformas institucionales indispensables</w:t>
      </w:r>
    </w:p>
    <w:p w:rsidR="00D30974" w:rsidRPr="00BA3617" w:rsidRDefault="00B73A0C" w:rsidP="00044BBD">
      <w:pPr>
        <w:pStyle w:val="Prrafodelista"/>
        <w:numPr>
          <w:ilvl w:val="0"/>
          <w:numId w:val="10"/>
        </w:numPr>
        <w:rPr>
          <w:rFonts w:ascii="Franklin Gothic Book" w:hAnsi="Franklin Gothic Book" w:cs="Arial"/>
          <w:u w:val="single"/>
        </w:rPr>
      </w:pPr>
      <w:r>
        <w:rPr>
          <w:rFonts w:ascii="Franklin Gothic Book" w:eastAsia="Franklin Gothic Book" w:hAnsi="Franklin Gothic Book" w:cs="Arial"/>
          <w:u w:val="single"/>
          <w:lang w:val="es-ES"/>
        </w:rPr>
        <w:t>Listas transnacionales</w:t>
      </w:r>
    </w:p>
    <w:p w:rsidR="00D30974" w:rsidRPr="008C1B52" w:rsidRDefault="00D30974" w:rsidP="00F84983">
      <w:pPr>
        <w:jc w:val="both"/>
        <w:rPr>
          <w:rFonts w:ascii="Franklin Gothic Book" w:hAnsi="Franklin Gothic Book" w:cs="Arial"/>
          <w:color w:val="auto"/>
        </w:rPr>
      </w:pP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La Unión Europea es una democracia inacabada. Es cierto que dispone de un Parlamento cuyo poder se ha incrementado con el tiempo. No obstante, sigue tratándose de un poder limitado. No dispone de ninguna competencia en materia de ingresos, no tiene un poder de iniciativa real y desempeña un papel secundario en la elección de los miembros del Ejecutivo europeo.</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Pero, ante todo, su composición es más el resultado de los dinamismos nacionales que la expresión de una dinámica genuinamente europea.</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u w:val="single"/>
          <w:lang w:val="es-ES"/>
        </w:rPr>
        <w:t>El PDE se pronuncia a favor de la introducción de listas transnacionales para atribuirles una parte significativa de los escaños disponibles en el Parlamento europeo.</w:t>
      </w: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De este modo, los electores podrán elegir entre listas que defiendan programas para el conjunto de Europa.</w:t>
      </w:r>
    </w:p>
    <w:p w:rsidR="00BD3F68" w:rsidRPr="00F84983" w:rsidRDefault="00BD3F68" w:rsidP="00F84983">
      <w:pPr>
        <w:jc w:val="both"/>
        <w:rPr>
          <w:rFonts w:ascii="Franklin Gothic Book" w:hAnsi="Franklin Gothic Book" w:cs="Arial"/>
          <w:color w:val="auto"/>
          <w:lang w:val="es-ES"/>
        </w:rPr>
      </w:pPr>
    </w:p>
    <w:p w:rsidR="00D30974" w:rsidRPr="00F84983" w:rsidRDefault="00D30974" w:rsidP="00F84983">
      <w:pPr>
        <w:jc w:val="both"/>
        <w:rPr>
          <w:rFonts w:ascii="Franklin Gothic Book" w:hAnsi="Franklin Gothic Book" w:cs="Arial"/>
          <w:color w:val="auto"/>
          <w:lang w:val="es-ES"/>
        </w:rPr>
      </w:pPr>
    </w:p>
    <w:p w:rsidR="00D30974" w:rsidRPr="00F84983" w:rsidRDefault="00D30974" w:rsidP="00F84983">
      <w:pPr>
        <w:jc w:val="both"/>
        <w:rPr>
          <w:rFonts w:ascii="Franklin Gothic Book" w:hAnsi="Franklin Gothic Book" w:cs="Arial"/>
          <w:color w:val="auto"/>
          <w:lang w:val="es-ES"/>
        </w:rPr>
      </w:pPr>
    </w:p>
    <w:p w:rsidR="00D30974" w:rsidRPr="00BA3617" w:rsidRDefault="00B73A0C" w:rsidP="00044BBD">
      <w:pPr>
        <w:pStyle w:val="Prrafodelista"/>
        <w:numPr>
          <w:ilvl w:val="0"/>
          <w:numId w:val="10"/>
        </w:numPr>
        <w:rPr>
          <w:rFonts w:ascii="Franklin Gothic Book" w:hAnsi="Franklin Gothic Book" w:cs="Arial"/>
        </w:rPr>
      </w:pPr>
      <w:r>
        <w:rPr>
          <w:rFonts w:ascii="Franklin Gothic Book" w:eastAsia="Franklin Gothic Book" w:hAnsi="Franklin Gothic Book" w:cs="Arial"/>
          <w:u w:val="single"/>
          <w:lang w:val="es-ES"/>
        </w:rPr>
        <w:t>Reforzar la democracia participativa</w:t>
      </w:r>
      <w:r>
        <w:rPr>
          <w:rFonts w:ascii="Franklin Gothic Book" w:eastAsia="Franklin Gothic Book" w:hAnsi="Franklin Gothic Book" w:cs="Arial"/>
          <w:lang w:val="es-ES"/>
        </w:rPr>
        <w:t xml:space="preserve">. </w:t>
      </w:r>
    </w:p>
    <w:p w:rsidR="00D30974" w:rsidRPr="008C1B52" w:rsidRDefault="00D30974" w:rsidP="00F84983">
      <w:pPr>
        <w:jc w:val="both"/>
        <w:rPr>
          <w:rFonts w:ascii="Franklin Gothic Book" w:hAnsi="Franklin Gothic Book" w:cs="Arial"/>
          <w:color w:val="auto"/>
        </w:rPr>
      </w:pP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Demasiados ciudadanos perciben la Unión europea como una máquina burocrática anónima, ajena a sus problemas y aspiraciones y alejada de sus preocupaciones y reivindicaciones.</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F84983">
      <w:pPr>
        <w:jc w:val="both"/>
        <w:rPr>
          <w:rFonts w:ascii="Franklin Gothic Book" w:hAnsi="Franklin Gothic Book" w:cs="Arial"/>
          <w:color w:val="auto"/>
          <w:u w:val="single"/>
          <w:lang w:val="es-ES"/>
        </w:rPr>
      </w:pPr>
      <w:r>
        <w:rPr>
          <w:rFonts w:ascii="Franklin Gothic Book" w:eastAsia="Franklin Gothic Book" w:hAnsi="Franklin Gothic Book" w:cs="Arial"/>
          <w:color w:val="auto"/>
          <w:lang w:val="es-ES"/>
        </w:rPr>
        <w:t xml:space="preserve">El PDE quiere ayudar a reducir de esta brecha. Solicita que la Unión Europea movilice los medios necesarios para que los ciudadanos sepan que tienen </w:t>
      </w:r>
      <w:r>
        <w:rPr>
          <w:rFonts w:ascii="Franklin Gothic Book" w:eastAsia="Franklin Gothic Book" w:hAnsi="Franklin Gothic Book" w:cs="Arial"/>
          <w:color w:val="auto"/>
          <w:u w:val="single"/>
          <w:lang w:val="es-ES"/>
        </w:rPr>
        <w:t>derecho a presentar una petición ante el Parlamento Europeo.</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F84983">
      <w:pPr>
        <w:jc w:val="both"/>
        <w:rPr>
          <w:rFonts w:ascii="Franklin Gothic Book" w:hAnsi="Franklin Gothic Book" w:cs="Arial"/>
          <w:color w:val="auto"/>
          <w:u w:val="single"/>
          <w:lang w:val="es-ES"/>
        </w:rPr>
      </w:pPr>
      <w:r>
        <w:rPr>
          <w:rFonts w:ascii="Franklin Gothic Book" w:eastAsia="Franklin Gothic Book" w:hAnsi="Franklin Gothic Book" w:cs="Arial"/>
          <w:color w:val="auto"/>
          <w:u w:val="single"/>
          <w:lang w:val="es-ES"/>
        </w:rPr>
        <w:t>Además, el PDE considera que es urgente revisar y flexibilizar las reglas de la Iniciativa Ciudadana Europea, que permite a los ciudadanos solicitar a la Comisión Europea la elaboración de una propuesta legislativa acerca de un tema que les preocupa.</w:t>
      </w:r>
    </w:p>
    <w:p w:rsidR="00D30974" w:rsidRPr="00F84983" w:rsidRDefault="00D30974" w:rsidP="00F84983">
      <w:pPr>
        <w:jc w:val="both"/>
        <w:rPr>
          <w:rFonts w:ascii="Franklin Gothic Book" w:hAnsi="Franklin Gothic Book" w:cs="Arial"/>
          <w:color w:val="auto"/>
          <w:u w:val="single"/>
          <w:lang w:val="es-ES"/>
        </w:rPr>
      </w:pPr>
    </w:p>
    <w:p w:rsidR="00D30974" w:rsidRPr="00F84983" w:rsidRDefault="00B73A0C" w:rsidP="00044BBD">
      <w:pPr>
        <w:pStyle w:val="Prrafodelista"/>
        <w:numPr>
          <w:ilvl w:val="0"/>
          <w:numId w:val="10"/>
        </w:numPr>
        <w:rPr>
          <w:rFonts w:ascii="Franklin Gothic Book" w:hAnsi="Franklin Gothic Book" w:cs="Arial"/>
          <w:lang w:val="es-ES"/>
        </w:rPr>
      </w:pPr>
      <w:r>
        <w:rPr>
          <w:rFonts w:ascii="Franklin Gothic Book" w:eastAsia="Franklin Gothic Book" w:hAnsi="Franklin Gothic Book" w:cs="Arial"/>
          <w:u w:val="single"/>
          <w:lang w:val="es-ES"/>
        </w:rPr>
        <w:t>Sanciones a la deriva autoritaria de un Estado miembro:</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Teniendo en cuenta las reglas que en ocasiones requieren unanimidad, es intolerable que un Estado miembro que adopta una deriva populista o incluso totalitaria pueda imponer su voluntad a todos los demás miembros de la Unión Europea. Los pueblos y naciones plenamente democráticos nunca deberán y nunca podrán aceptar que estos regímenes paralicen y bloqueen la Unión.</w:t>
      </w:r>
    </w:p>
    <w:p w:rsidR="0021242D" w:rsidRPr="00F84983" w:rsidRDefault="0021242D" w:rsidP="00F84983">
      <w:pPr>
        <w:jc w:val="both"/>
        <w:rPr>
          <w:rFonts w:ascii="Franklin Gothic Book" w:hAnsi="Franklin Gothic Book" w:cs="Arial"/>
          <w:color w:val="auto"/>
          <w:lang w:val="es-ES"/>
        </w:rPr>
      </w:pPr>
    </w:p>
    <w:p w:rsidR="0021242D" w:rsidRPr="00F84983" w:rsidRDefault="00B73A0C" w:rsidP="00F84983">
      <w:pPr>
        <w:jc w:val="both"/>
        <w:rPr>
          <w:rFonts w:ascii="Franklin Gothic Book" w:hAnsi="Franklin Gothic Book" w:cs="Arial"/>
          <w:b/>
          <w:color w:val="auto"/>
          <w:lang w:val="es-ES"/>
        </w:rPr>
      </w:pPr>
      <w:r>
        <w:rPr>
          <w:rFonts w:ascii="Franklin Gothic Book" w:eastAsia="Franklin Gothic Book" w:hAnsi="Franklin Gothic Book" w:cs="Arial"/>
          <w:color w:val="auto"/>
          <w:lang w:val="es-ES"/>
        </w:rPr>
        <w:t xml:space="preserve">El PDE defiende la introducción del Mecanismo Europeo para la Protección de la Democracia, del Estado de Derecho y de los Derechos Fundamentales, una resolución adoptada por el Parlamento Europeo </w:t>
      </w:r>
      <w:r w:rsidR="00A55F9F">
        <w:rPr>
          <w:rFonts w:ascii="Franklin Gothic Book" w:eastAsia="Franklin Gothic Book" w:hAnsi="Franklin Gothic Book" w:cs="Arial"/>
          <w:color w:val="auto"/>
          <w:lang w:val="es-ES"/>
        </w:rPr>
        <w:t>que aumenta</w:t>
      </w:r>
      <w:r>
        <w:rPr>
          <w:rFonts w:ascii="Franklin Gothic Book" w:eastAsia="Franklin Gothic Book" w:hAnsi="Franklin Gothic Book" w:cs="Arial"/>
          <w:color w:val="auto"/>
          <w:lang w:val="es-ES"/>
        </w:rPr>
        <w:t xml:space="preserve"> la capacidad del Tribunal de Justicia de </w:t>
      </w:r>
      <w:r>
        <w:rPr>
          <w:rFonts w:ascii="Franklin Gothic Book" w:eastAsia="Franklin Gothic Book" w:hAnsi="Franklin Gothic Book" w:cs="Arial"/>
          <w:color w:val="auto"/>
          <w:lang w:val="es-ES"/>
        </w:rPr>
        <w:lastRenderedPageBreak/>
        <w:t xml:space="preserve">la Unión Europea para abordar las violaciones del Estado de derecho en los Estados miembros de la UE. </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F84983">
      <w:pPr>
        <w:jc w:val="both"/>
        <w:rPr>
          <w:rFonts w:ascii="Franklin Gothic Book" w:hAnsi="Franklin Gothic Book" w:cs="Arial"/>
          <w:color w:val="auto"/>
          <w:u w:val="single"/>
          <w:lang w:val="es-ES"/>
        </w:rPr>
      </w:pPr>
      <w:r>
        <w:rPr>
          <w:rFonts w:ascii="Franklin Gothic Book" w:eastAsia="Franklin Gothic Book" w:hAnsi="Franklin Gothic Book" w:cs="Arial"/>
          <w:color w:val="auto"/>
          <w:lang w:val="es-ES"/>
        </w:rPr>
        <w:t xml:space="preserve">En vista de los riesgos que comportan las corrientes populistas o incluso autoritarias a las que se enfrenta Europa, proponemos establecer </w:t>
      </w:r>
      <w:r>
        <w:rPr>
          <w:rFonts w:ascii="Franklin Gothic Book" w:eastAsia="Franklin Gothic Book" w:hAnsi="Franklin Gothic Book" w:cs="Arial"/>
          <w:color w:val="auto"/>
          <w:u w:val="single"/>
          <w:lang w:val="es-ES"/>
        </w:rPr>
        <w:t>un sistema en el que el incumplimiento de los valores fundamentales de la Unión (artículo 7 del Tratado de Lisboa) conlleve lo siguiente:</w:t>
      </w:r>
    </w:p>
    <w:p w:rsidR="00D30974" w:rsidRPr="00F84983" w:rsidRDefault="00B73A0C" w:rsidP="00044BBD">
      <w:pPr>
        <w:pStyle w:val="Prrafodelista"/>
        <w:numPr>
          <w:ilvl w:val="0"/>
          <w:numId w:val="7"/>
        </w:numPr>
        <w:rPr>
          <w:rFonts w:ascii="Franklin Gothic Book" w:hAnsi="Franklin Gothic Book" w:cs="Arial"/>
          <w:u w:val="single"/>
          <w:lang w:val="es-ES"/>
        </w:rPr>
      </w:pPr>
      <w:r>
        <w:rPr>
          <w:rFonts w:ascii="Franklin Gothic Book" w:eastAsia="Franklin Gothic Book" w:hAnsi="Franklin Gothic Book" w:cs="Arial"/>
          <w:u w:val="single"/>
          <w:lang w:val="es-ES"/>
        </w:rPr>
        <w:t>La congelación de toda ayuda financiera europea.</w:t>
      </w:r>
    </w:p>
    <w:p w:rsidR="00D30974" w:rsidRPr="00F84983" w:rsidRDefault="00B73A0C" w:rsidP="00044BBD">
      <w:pPr>
        <w:pStyle w:val="Prrafodelista"/>
        <w:numPr>
          <w:ilvl w:val="0"/>
          <w:numId w:val="7"/>
        </w:numPr>
        <w:rPr>
          <w:rFonts w:ascii="Franklin Gothic Book" w:hAnsi="Franklin Gothic Book" w:cs="Arial"/>
          <w:u w:val="single"/>
          <w:lang w:val="es-ES"/>
        </w:rPr>
      </w:pPr>
      <w:r>
        <w:rPr>
          <w:rFonts w:ascii="Franklin Gothic Book" w:eastAsia="Franklin Gothic Book" w:hAnsi="Franklin Gothic Book" w:cs="Arial"/>
          <w:u w:val="single"/>
          <w:lang w:val="es-ES"/>
        </w:rPr>
        <w:t>La suspensión de cualquier derecho a voto sobre las decisiones adoptadas por unanimidad.</w:t>
      </w:r>
    </w:p>
    <w:p w:rsidR="00D30974" w:rsidRPr="00F84983" w:rsidRDefault="00D30974" w:rsidP="00F84983">
      <w:pPr>
        <w:jc w:val="both"/>
        <w:rPr>
          <w:rFonts w:ascii="Franklin Gothic Book" w:hAnsi="Franklin Gothic Book" w:cs="Arial"/>
          <w:color w:val="auto"/>
          <w:u w:val="single"/>
          <w:lang w:val="es-ES"/>
        </w:rPr>
      </w:pPr>
    </w:p>
    <w:p w:rsidR="00D30974" w:rsidRPr="00F84983" w:rsidRDefault="00B73A0C" w:rsidP="00F84983">
      <w:pPr>
        <w:jc w:val="both"/>
        <w:rPr>
          <w:rFonts w:ascii="Franklin Gothic Book" w:hAnsi="Franklin Gothic Book" w:cs="Arial"/>
          <w:b/>
          <w:color w:val="auto"/>
          <w:lang w:val="es-ES"/>
        </w:rPr>
      </w:pPr>
      <w:r>
        <w:rPr>
          <w:rFonts w:ascii="Franklin Gothic Book" w:eastAsia="Franklin Gothic Book" w:hAnsi="Franklin Gothic Book" w:cs="Arial"/>
          <w:color w:val="auto"/>
          <w:lang w:val="es-ES"/>
        </w:rPr>
        <w:t xml:space="preserve">Como medida intermedia en el proceso, de conformidad con el artículo 7 del Tratado de Lisboa, las personas y organizaciones elegibles del Estado miembro pueden solicitar financiación europea directamente a la Comisión Europea. </w:t>
      </w:r>
    </w:p>
    <w:p w:rsidR="00D30974" w:rsidRPr="00F84983" w:rsidRDefault="00D30974" w:rsidP="00F84983">
      <w:pPr>
        <w:jc w:val="both"/>
        <w:rPr>
          <w:rFonts w:ascii="Franklin Gothic Book" w:hAnsi="Franklin Gothic Book" w:cs="Arial"/>
          <w:color w:val="auto"/>
          <w:lang w:val="es-ES"/>
        </w:rPr>
      </w:pPr>
    </w:p>
    <w:p w:rsidR="00D30974" w:rsidRPr="00BA3617" w:rsidRDefault="00B73A0C" w:rsidP="00044BBD">
      <w:pPr>
        <w:pStyle w:val="Prrafodelista"/>
        <w:numPr>
          <w:ilvl w:val="0"/>
          <w:numId w:val="12"/>
        </w:numPr>
        <w:ind w:left="1080" w:hanging="720"/>
        <w:rPr>
          <w:rFonts w:ascii="Franklin Gothic Book" w:hAnsi="Franklin Gothic Book" w:cs="Arial"/>
          <w:u w:val="single"/>
          <w:lang w:val="fr-FR"/>
        </w:rPr>
      </w:pPr>
      <w:r>
        <w:rPr>
          <w:rFonts w:ascii="Franklin Gothic Book" w:eastAsia="Franklin Gothic Book" w:hAnsi="Franklin Gothic Book" w:cs="Arial"/>
          <w:u w:val="single"/>
          <w:lang w:val="es-ES"/>
        </w:rPr>
        <w:t>Reafirmar nuestros valores comunes</w:t>
      </w:r>
    </w:p>
    <w:p w:rsidR="00D30974" w:rsidRPr="008C1B52" w:rsidRDefault="00D30974" w:rsidP="00F84983">
      <w:pPr>
        <w:jc w:val="both"/>
        <w:rPr>
          <w:rFonts w:ascii="Franklin Gothic Book" w:hAnsi="Franklin Gothic Book" w:cs="Arial"/>
          <w:color w:val="auto"/>
          <w:u w:val="single"/>
        </w:rPr>
      </w:pP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 xml:space="preserve">La Unión Europea, como cualquier comunidad política, necesita un conjunto de valores y referencias comunes para garantizar su coherencia, guiar sus elecciones y otorgarles legitimidad y significado. </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Estos valores, que representan el núcleo de nuestra identidad común, han sido forjados durante siglos de agitada historia. En algunos periodos fueron abandonados, en otros ultrajados, pero siempre han acabado triunfando.</w:t>
      </w:r>
    </w:p>
    <w:p w:rsidR="00D30974" w:rsidRPr="00F84983" w:rsidRDefault="00B73A0C" w:rsidP="00F84983">
      <w:pPr>
        <w:jc w:val="both"/>
        <w:rPr>
          <w:rFonts w:ascii="Franklin Gothic Book" w:hAnsi="Franklin Gothic Book" w:cs="Arial"/>
          <w:color w:val="auto"/>
          <w:lang w:val="es-ES"/>
        </w:rPr>
      </w:pPr>
      <w:r w:rsidRPr="00F84983">
        <w:rPr>
          <w:rFonts w:ascii="Franklin Gothic Book" w:hAnsi="Franklin Gothic Book" w:cs="Arial"/>
          <w:color w:val="auto"/>
          <w:lang w:val="es-ES"/>
        </w:rPr>
        <w:t xml:space="preserve"> </w:t>
      </w:r>
    </w:p>
    <w:p w:rsidR="00D30974" w:rsidRPr="00F84983" w:rsidRDefault="00400299" w:rsidP="00F84983">
      <w:pPr>
        <w:jc w:val="both"/>
        <w:rPr>
          <w:rFonts w:ascii="Franklin Gothic Book" w:hAnsi="Franklin Gothic Book" w:cs="Arial"/>
          <w:color w:val="auto"/>
          <w:lang w:val="es-ES"/>
        </w:rPr>
      </w:pPr>
      <w:r>
        <w:rPr>
          <w:rFonts w:ascii="Franklin Gothic Book" w:eastAsia="Franklin Gothic Book" w:hAnsi="Franklin Gothic Book" w:cs="Arial"/>
          <w:color w:val="auto"/>
          <w:u w:val="single"/>
          <w:lang w:val="es-ES"/>
        </w:rPr>
        <w:t>Estos valores son fuertes y universales</w:t>
      </w:r>
      <w:r w:rsidR="00B73A0C">
        <w:rPr>
          <w:rFonts w:ascii="Franklin Gothic Book" w:eastAsia="Franklin Gothic Book" w:hAnsi="Franklin Gothic Book" w:cs="Arial"/>
          <w:color w:val="auto"/>
          <w:u w:val="single"/>
          <w:lang w:val="es-ES"/>
        </w:rPr>
        <w:t>: el respeto de la dignidad humana, el Estado de derecho, la libertad, la igualdad, la solidaridad y la responsabilidad.</w:t>
      </w:r>
      <w:r w:rsidR="00B73A0C">
        <w:rPr>
          <w:rFonts w:ascii="Franklin Gothic Book" w:eastAsia="Franklin Gothic Book" w:hAnsi="Franklin Gothic Book" w:cs="Arial"/>
          <w:color w:val="auto"/>
          <w:lang w:val="es-ES"/>
        </w:rPr>
        <w:t xml:space="preserve"> </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F84983">
      <w:pPr>
        <w:jc w:val="both"/>
        <w:rPr>
          <w:rFonts w:ascii="Franklin Gothic Book" w:hAnsi="Franklin Gothic Book" w:cs="Arial"/>
          <w:b/>
          <w:color w:val="auto"/>
          <w:lang w:val="es-ES"/>
        </w:rPr>
      </w:pPr>
      <w:r>
        <w:rPr>
          <w:rFonts w:ascii="Franklin Gothic Book" w:eastAsia="Franklin Gothic Book" w:hAnsi="Franklin Gothic Book" w:cs="Arial"/>
          <w:color w:val="auto"/>
          <w:u w:val="single"/>
          <w:lang w:val="es-ES"/>
        </w:rPr>
        <w:t>Se reflejan en nuestras sociedades a través del pluralismo, la no discriminación, la tolerancia, el respeto de las minorías nacionales y lingüísticas, la igualdad de género y la separación de poderes.</w:t>
      </w:r>
      <w:r>
        <w:rPr>
          <w:rFonts w:ascii="Franklin Gothic Book" w:eastAsia="Franklin Gothic Book" w:hAnsi="Franklin Gothic Book" w:cs="Arial"/>
          <w:color w:val="auto"/>
          <w:lang w:val="es-ES"/>
        </w:rPr>
        <w:t xml:space="preserve"> Aunque ya estén presentes en los tratados constitutivos, no alcanzarán su verdadera importancia hasta que queden plasmados en la Constitución Europea a la que aspiramos. </w:t>
      </w:r>
    </w:p>
    <w:p w:rsidR="00D30974" w:rsidRPr="00F84983" w:rsidRDefault="00D30974" w:rsidP="00F84983">
      <w:pPr>
        <w:jc w:val="both"/>
        <w:rPr>
          <w:rFonts w:ascii="Franklin Gothic Book" w:hAnsi="Franklin Gothic Book" w:cs="Arial"/>
          <w:color w:val="auto"/>
          <w:u w:val="single"/>
          <w:lang w:val="es-ES"/>
        </w:rPr>
      </w:pPr>
    </w:p>
    <w:p w:rsidR="00D30974" w:rsidRPr="00BA3617" w:rsidRDefault="00B73A0C" w:rsidP="00044BBD">
      <w:pPr>
        <w:pStyle w:val="Prrafodelista"/>
        <w:numPr>
          <w:ilvl w:val="0"/>
          <w:numId w:val="12"/>
        </w:numPr>
        <w:ind w:left="1080" w:hanging="720"/>
        <w:rPr>
          <w:rFonts w:ascii="Franklin Gothic Book" w:hAnsi="Franklin Gothic Book" w:cs="Arial"/>
          <w:u w:val="single"/>
          <w:lang w:val="fr-FR"/>
        </w:rPr>
      </w:pPr>
      <w:r>
        <w:rPr>
          <w:rFonts w:ascii="Franklin Gothic Book" w:eastAsia="Franklin Gothic Book" w:hAnsi="Franklin Gothic Book" w:cs="Arial"/>
          <w:u w:val="single"/>
          <w:lang w:val="es-ES"/>
        </w:rPr>
        <w:t>Las claves del futuro.</w:t>
      </w:r>
    </w:p>
    <w:p w:rsidR="00D30974" w:rsidRPr="008C1B52" w:rsidRDefault="00D30974" w:rsidP="00F84983">
      <w:pPr>
        <w:jc w:val="both"/>
        <w:rPr>
          <w:rFonts w:ascii="Franklin Gothic Book" w:hAnsi="Franklin Gothic Book" w:cs="Arial"/>
          <w:color w:val="auto"/>
          <w:u w:val="single"/>
        </w:rPr>
      </w:pP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u w:val="single"/>
          <w:lang w:val="es-ES"/>
        </w:rPr>
        <w:t>La educación y los intercambios</w:t>
      </w:r>
      <w:r>
        <w:rPr>
          <w:rFonts w:ascii="Franklin Gothic Book" w:eastAsia="Franklin Gothic Book" w:hAnsi="Franklin Gothic Book" w:cs="Arial"/>
          <w:color w:val="auto"/>
          <w:lang w:val="es-ES"/>
        </w:rPr>
        <w:t xml:space="preserve"> son las dos principales claves del futuro.</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La intensificación de los intercambios políticos y culturales entre los ciudadanos desempeña un papel fundamental en la formación de una identidad europea y estimula las formas de cooperación entre los europeos.</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El programa ERASMUS es esencial para fortalecer el conocimiento recíproco de las distintas culturas europeas, construir posiciones comunes y favorecer la emergencia del pueblo europeo.</w:t>
      </w:r>
    </w:p>
    <w:p w:rsidR="00D30974" w:rsidRPr="00F84983" w:rsidRDefault="00B73A0C" w:rsidP="00F84983">
      <w:pPr>
        <w:jc w:val="both"/>
        <w:rPr>
          <w:rFonts w:ascii="Franklin Gothic Book" w:hAnsi="Franklin Gothic Book" w:cs="Arial"/>
          <w:b/>
          <w:color w:val="auto"/>
          <w:u w:val="single"/>
          <w:lang w:val="es-ES"/>
        </w:rPr>
      </w:pPr>
      <w:r>
        <w:rPr>
          <w:rFonts w:ascii="Franklin Gothic Book" w:eastAsia="Franklin Gothic Book" w:hAnsi="Franklin Gothic Book" w:cs="Arial"/>
          <w:color w:val="auto"/>
          <w:u w:val="single"/>
          <w:lang w:val="es-ES"/>
        </w:rPr>
        <w:lastRenderedPageBreak/>
        <w:t xml:space="preserve">El PDE solicita que el programa ERASMUS </w:t>
      </w:r>
      <w:r w:rsidR="00765DFA">
        <w:rPr>
          <w:rFonts w:ascii="Franklin Gothic Book" w:eastAsia="Franklin Gothic Book" w:hAnsi="Franklin Gothic Book" w:cs="Arial"/>
          <w:color w:val="auto"/>
          <w:u w:val="single"/>
          <w:lang w:val="es-ES"/>
        </w:rPr>
        <w:t xml:space="preserve">se </w:t>
      </w:r>
      <w:r>
        <w:rPr>
          <w:rFonts w:ascii="Franklin Gothic Book" w:eastAsia="Franklin Gothic Book" w:hAnsi="Franklin Gothic Book" w:cs="Arial"/>
          <w:color w:val="auto"/>
          <w:u w:val="single"/>
          <w:lang w:val="es-ES"/>
        </w:rPr>
        <w:t>beneficie de mayores recursos presupuestarios, hasta triplicar su asignación anual, y que se amplíe su campo de aplicación a los jóvenes aprendices, artistas y emprendedores.</w:t>
      </w:r>
    </w:p>
    <w:p w:rsidR="00D30974" w:rsidRPr="00F84983" w:rsidRDefault="00D30974" w:rsidP="00F84983">
      <w:pPr>
        <w:jc w:val="both"/>
        <w:rPr>
          <w:rFonts w:ascii="Franklin Gothic Book" w:hAnsi="Franklin Gothic Book" w:cs="Arial"/>
          <w:b/>
          <w:color w:val="auto"/>
          <w:u w:val="single"/>
          <w:lang w:val="es-ES"/>
        </w:rPr>
      </w:pP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 xml:space="preserve">Necesitamos a nuestros jóvenes para trazar una historia europea común, para que conozcan y entiendan el trabajo que realizan nuestras instituciones comunes sobre la base de un territorio común. Es fundamental traspasar las fronteras para avanzar hacia la creación de un espacio público europeo, con medios de comunicación a nivel europeo que contribuyan a la creación de este espacio común europeo, además del espacio nacional, regional y local. </w:t>
      </w:r>
      <w:r>
        <w:rPr>
          <w:rFonts w:ascii="Franklin Gothic Book" w:eastAsia="Franklin Gothic Book" w:hAnsi="Franklin Gothic Book" w:cs="Arial"/>
          <w:color w:val="auto"/>
          <w:u w:val="single"/>
          <w:lang w:val="es-ES"/>
        </w:rPr>
        <w:t>El PDE pide la creación de un medio de comunicación europeo dedicado a la juventud</w:t>
      </w:r>
      <w:r>
        <w:rPr>
          <w:rFonts w:ascii="Franklin Gothic Book" w:eastAsia="Franklin Gothic Book" w:hAnsi="Franklin Gothic Book" w:cs="Arial"/>
          <w:color w:val="auto"/>
          <w:lang w:val="es-ES"/>
        </w:rPr>
        <w:t xml:space="preserve"> para fomentar la conciencia de nuestra pertenencia común y que puedan usar los poderes públicos, como ya ocurre con Arte.</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F84983">
      <w:pPr>
        <w:jc w:val="both"/>
        <w:rPr>
          <w:rFonts w:ascii="Franklin Gothic Book" w:hAnsi="Franklin Gothic Book" w:cs="Arial"/>
          <w:b/>
          <w:color w:val="auto"/>
          <w:u w:val="single"/>
          <w:lang w:val="es-ES"/>
        </w:rPr>
      </w:pPr>
      <w:r>
        <w:rPr>
          <w:rFonts w:ascii="Franklin Gothic Book" w:eastAsia="Franklin Gothic Book" w:hAnsi="Franklin Gothic Book" w:cs="Arial"/>
          <w:b/>
          <w:bCs/>
          <w:color w:val="auto"/>
          <w:u w:val="single"/>
          <w:lang w:val="es-ES"/>
        </w:rPr>
        <w:t>Segundo pilar: crecimiento económico sostenible y compartido</w:t>
      </w:r>
    </w:p>
    <w:p w:rsidR="00D30974" w:rsidRPr="00F84983" w:rsidRDefault="00B73A0C" w:rsidP="00F84983">
      <w:pPr>
        <w:jc w:val="both"/>
        <w:rPr>
          <w:rFonts w:ascii="Franklin Gothic Book" w:hAnsi="Franklin Gothic Book" w:cs="Arial"/>
          <w:color w:val="auto"/>
          <w:lang w:val="es-ES"/>
        </w:rPr>
      </w:pPr>
      <w:r w:rsidRPr="00F84983">
        <w:rPr>
          <w:rFonts w:ascii="Franklin Gothic Book" w:hAnsi="Franklin Gothic Book" w:cs="Arial"/>
          <w:color w:val="auto"/>
          <w:lang w:val="es-ES"/>
        </w:rPr>
        <w:t xml:space="preserve"> </w:t>
      </w:r>
    </w:p>
    <w:p w:rsidR="00D30974" w:rsidRPr="00F84983" w:rsidRDefault="00B73A0C" w:rsidP="00044BBD">
      <w:pPr>
        <w:pStyle w:val="Prrafodelista"/>
        <w:numPr>
          <w:ilvl w:val="0"/>
          <w:numId w:val="14"/>
        </w:numPr>
        <w:rPr>
          <w:rFonts w:ascii="Franklin Gothic Book" w:hAnsi="Franklin Gothic Book" w:cs="Arial"/>
          <w:lang w:val="es-ES"/>
        </w:rPr>
      </w:pPr>
      <w:r>
        <w:rPr>
          <w:rFonts w:ascii="Franklin Gothic Book" w:eastAsia="Franklin Gothic Book" w:hAnsi="Franklin Gothic Book" w:cs="Arial"/>
          <w:u w:val="single"/>
          <w:lang w:val="es-ES"/>
        </w:rPr>
        <w:t>La recuperación de la zona euro, la batalla por la innovación y una política industrial europea</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044BBD">
      <w:pPr>
        <w:pStyle w:val="Prrafodelista"/>
        <w:numPr>
          <w:ilvl w:val="0"/>
          <w:numId w:val="16"/>
        </w:numPr>
        <w:rPr>
          <w:rFonts w:ascii="Franklin Gothic Book" w:hAnsi="Franklin Gothic Book" w:cs="Arial"/>
          <w:lang w:val="es-ES"/>
        </w:rPr>
      </w:pPr>
      <w:r>
        <w:rPr>
          <w:rFonts w:ascii="Franklin Gothic Book" w:eastAsia="Franklin Gothic Book" w:hAnsi="Franklin Gothic Book" w:cs="Arial"/>
          <w:u w:val="single"/>
          <w:lang w:val="es-ES"/>
        </w:rPr>
        <w:t>Una zona euro sólida y gobernada democráticamente.</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 xml:space="preserve">De todos los logros de la Unión Europea, el euro es, sin duda, </w:t>
      </w:r>
      <w:r w:rsidR="00C72315">
        <w:rPr>
          <w:rFonts w:ascii="Franklin Gothic Book" w:eastAsia="Franklin Gothic Book" w:hAnsi="Franklin Gothic Book" w:cs="Arial"/>
          <w:color w:val="auto"/>
          <w:lang w:val="es-ES"/>
        </w:rPr>
        <w:t>uno de los principales</w:t>
      </w:r>
      <w:r>
        <w:rPr>
          <w:rFonts w:ascii="Franklin Gothic Book" w:eastAsia="Franklin Gothic Book" w:hAnsi="Franklin Gothic Book" w:cs="Arial"/>
          <w:color w:val="auto"/>
          <w:lang w:val="es-ES"/>
        </w:rPr>
        <w:t>. Desde su creación, ha cumplido las misiones que le fueron asignadas en los tratados: garantizar la estabilidad de los precios y favorecer el comercio. También sirvió para amortiguar el golpe provocado por la crisis financiera de 2008, como soporte para la gestión de los déficits fiscales y la creación de liquidez favorable para la reactivación del crecimiento.</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 xml:space="preserve">Si bien el éxito del euro es poco discutible, el rendimiento de la zona euro suscita algo más de controversia. </w:t>
      </w:r>
      <w:r>
        <w:rPr>
          <w:rFonts w:ascii="Franklin Gothic Book" w:eastAsia="Franklin Gothic Book" w:hAnsi="Franklin Gothic Book" w:cs="Arial"/>
          <w:color w:val="auto"/>
          <w:u w:val="single"/>
          <w:lang w:val="es-ES"/>
        </w:rPr>
        <w:t>En los últimos años, la tasa de desempleo en la zona euro (que agrupa a 19 países) ha sido constantemente superior a la de los 28 países de la Unión Europea.</w:t>
      </w:r>
      <w:r>
        <w:rPr>
          <w:rFonts w:ascii="Franklin Gothic Book" w:eastAsia="Franklin Gothic Book" w:hAnsi="Franklin Gothic Book" w:cs="Arial"/>
          <w:color w:val="auto"/>
          <w:lang w:val="es-ES"/>
        </w:rPr>
        <w:t xml:space="preserve"> Durante el mismo período —y sigue siendo el caso hoy en día—, el índice de aumento del Producto Interior Bruto de la zona euro ha sido más bajo que el de los 28 países europeos. Además, dentro de la zona, hay más diferencias que convergencias en términos de rendimiento entre los países.</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Para los ciudadanos, el euro es una auténtica paradoja: representa el concepto de lo más cercano (la moneda que tienen en el bolsillo), pero también de lo más lejano (la moneda de una zona indefinida, gobernada por autócratas en organismos opacos).</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El futuro del euro y la zona euro hacen que sea necesario reconciliar estas diferencias en la percepción y el rendimiento.</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 xml:space="preserve">La propuesta del PDE para reactivar la zona euro se basa, en particular, en una </w:t>
      </w:r>
      <w:r>
        <w:rPr>
          <w:rFonts w:ascii="Franklin Gothic Book" w:eastAsia="Franklin Gothic Book" w:hAnsi="Franklin Gothic Book" w:cs="Arial"/>
          <w:color w:val="auto"/>
          <w:u w:val="single"/>
          <w:lang w:val="es-ES"/>
        </w:rPr>
        <w:t xml:space="preserve">iniciativa de convergencia organizada para los países </w:t>
      </w:r>
      <w:proofErr w:type="spellStart"/>
      <w:r>
        <w:rPr>
          <w:rFonts w:ascii="Franklin Gothic Book" w:eastAsia="Franklin Gothic Book" w:hAnsi="Franklin Gothic Book" w:cs="Arial"/>
          <w:color w:val="auto"/>
          <w:u w:val="single"/>
          <w:lang w:val="es-ES"/>
        </w:rPr>
        <w:t>proeuropeos</w:t>
      </w:r>
      <w:proofErr w:type="spellEnd"/>
      <w:r>
        <w:rPr>
          <w:rFonts w:ascii="Franklin Gothic Book" w:eastAsia="Franklin Gothic Book" w:hAnsi="Franklin Gothic Book" w:cs="Arial"/>
          <w:color w:val="auto"/>
          <w:u w:val="single"/>
          <w:lang w:val="es-ES"/>
        </w:rPr>
        <w:t xml:space="preserve"> proactivos de la zona euro (de 5 a 7 países) que incluye al binomio </w:t>
      </w:r>
      <w:proofErr w:type="spellStart"/>
      <w:r>
        <w:rPr>
          <w:rFonts w:ascii="Franklin Gothic Book" w:eastAsia="Franklin Gothic Book" w:hAnsi="Franklin Gothic Book" w:cs="Arial"/>
          <w:color w:val="auto"/>
          <w:u w:val="single"/>
          <w:lang w:val="es-ES"/>
        </w:rPr>
        <w:t>francoalemán</w:t>
      </w:r>
      <w:proofErr w:type="spellEnd"/>
      <w:r w:rsidRPr="00F84983">
        <w:rPr>
          <w:rFonts w:ascii="Franklin Gothic Book" w:eastAsia="Franklin Gothic Book" w:hAnsi="Franklin Gothic Book" w:cs="Arial"/>
          <w:color w:val="auto"/>
          <w:lang w:val="es-ES"/>
        </w:rPr>
        <w:t>.</w:t>
      </w:r>
      <w:r>
        <w:rPr>
          <w:rFonts w:ascii="Franklin Gothic Book" w:eastAsia="Franklin Gothic Book" w:hAnsi="Franklin Gothic Book" w:cs="Arial"/>
          <w:color w:val="auto"/>
          <w:lang w:val="es-ES"/>
        </w:rPr>
        <w:t xml:space="preserve"> Estos países definirían conjuntamente un objetivo de convergencia en cuanto al entorno regulatorio económico, fundamentos </w:t>
      </w:r>
      <w:r>
        <w:rPr>
          <w:rFonts w:ascii="Franklin Gothic Book" w:eastAsia="Franklin Gothic Book" w:hAnsi="Franklin Gothic Book" w:cs="Arial"/>
          <w:color w:val="auto"/>
          <w:lang w:val="es-ES"/>
        </w:rPr>
        <w:lastRenderedPageBreak/>
        <w:t xml:space="preserve">fiscales, bloque social y legislación laboral; acordarían uno o dos proyectos de inversión conjunta en el ámbito de la innovación, la tecnología digital o la industria del futuro (por ejemplo, una agencia digital y de inteligencia artificial). Convergerían hacia este objetivo, cada uno libremente, según sus procedimientos nacionales, en paralelo los unos con los otros en un plazo de tiempo corto (3 años); en resumen, en una especie de convergencia paralela. </w:t>
      </w:r>
    </w:p>
    <w:p w:rsidR="0046444A" w:rsidRPr="00F84983" w:rsidRDefault="0046444A" w:rsidP="00F84983">
      <w:pPr>
        <w:jc w:val="both"/>
        <w:rPr>
          <w:rFonts w:ascii="Franklin Gothic Book" w:hAnsi="Franklin Gothic Book" w:cs="Arial"/>
          <w:color w:val="auto"/>
          <w:lang w:val="es-ES"/>
        </w:rPr>
      </w:pPr>
    </w:p>
    <w:p w:rsidR="005D3A53"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 xml:space="preserve">Otra de las claves de estímulo de la zona euro es evidentemente desarrollar </w:t>
      </w:r>
      <w:r>
        <w:rPr>
          <w:rFonts w:ascii="Franklin Gothic Book" w:eastAsia="Franklin Gothic Book" w:hAnsi="Franklin Gothic Book" w:cs="Arial"/>
          <w:color w:val="auto"/>
          <w:u w:val="single"/>
          <w:lang w:val="es-ES"/>
        </w:rPr>
        <w:t xml:space="preserve">recursos </w:t>
      </w:r>
      <w:r w:rsidR="00F84983">
        <w:rPr>
          <w:rFonts w:ascii="Franklin Gothic Book" w:eastAsia="Franklin Gothic Book" w:hAnsi="Franklin Gothic Book" w:cs="Arial"/>
          <w:color w:val="auto"/>
          <w:u w:val="single"/>
          <w:lang w:val="es-ES"/>
        </w:rPr>
        <w:t>propios</w:t>
      </w:r>
      <w:r>
        <w:rPr>
          <w:rFonts w:ascii="Franklin Gothic Book" w:eastAsia="Franklin Gothic Book" w:hAnsi="Franklin Gothic Book" w:cs="Arial"/>
          <w:color w:val="auto"/>
          <w:u w:val="single"/>
          <w:lang w:val="es-ES"/>
        </w:rPr>
        <w:t xml:space="preserve"> deducidos de los impuestos nacionales, como, por ejemplo, un impuesto sobre las transacciones financieras o un impuesto al bloque GAFAN</w:t>
      </w:r>
      <w:r>
        <w:rPr>
          <w:rFonts w:ascii="Franklin Gothic Book" w:eastAsia="Franklin Gothic Book" w:hAnsi="Franklin Gothic Book" w:cs="Arial"/>
          <w:color w:val="auto"/>
          <w:lang w:val="es-ES"/>
        </w:rPr>
        <w:t>. El objetivo será financiar políticas nuevas y paliar la pérdida de recursos presupuestarios ocasionada por el BREXIT</w:t>
      </w:r>
      <w:r w:rsidR="00F84983">
        <w:rPr>
          <w:rFonts w:ascii="Franklin Gothic Book" w:eastAsia="Franklin Gothic Book" w:hAnsi="Franklin Gothic Book" w:cs="Arial"/>
          <w:color w:val="auto"/>
          <w:lang w:val="es-ES"/>
        </w:rPr>
        <w:t xml:space="preserve">. </w:t>
      </w:r>
      <w:r>
        <w:rPr>
          <w:rFonts w:ascii="Franklin Gothic Book" w:eastAsia="Franklin Gothic Book" w:hAnsi="Franklin Gothic Book" w:cs="Arial"/>
          <w:color w:val="auto"/>
          <w:lang w:val="es-ES"/>
        </w:rPr>
        <w:t>Asimismo, el objetivo no es instaurar un sistema de recaudación de impuestos a escala europea ni incrementar la carga fiscal sobre los ciudadanos europeos.</w:t>
      </w:r>
    </w:p>
    <w:p w:rsidR="00DC7328" w:rsidRPr="00F84983" w:rsidRDefault="00DC7328" w:rsidP="00F84983">
      <w:pPr>
        <w:jc w:val="both"/>
        <w:rPr>
          <w:rFonts w:ascii="Franklin Gothic Book" w:hAnsi="Franklin Gothic Book" w:cs="Arial"/>
          <w:color w:val="auto"/>
          <w:lang w:val="es-ES"/>
        </w:rPr>
      </w:pP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Asimismo, para el PDE es posible y deseable</w:t>
      </w:r>
      <w:r w:rsidR="00C72315">
        <w:rPr>
          <w:rFonts w:ascii="Franklin Gothic Book" w:eastAsia="Franklin Gothic Book" w:hAnsi="Franklin Gothic Book" w:cs="Arial"/>
          <w:color w:val="auto"/>
          <w:lang w:val="es-ES"/>
        </w:rPr>
        <w:t>,</w:t>
      </w:r>
      <w:r>
        <w:rPr>
          <w:rFonts w:ascii="Franklin Gothic Book" w:eastAsia="Franklin Gothic Book" w:hAnsi="Franklin Gothic Book" w:cs="Arial"/>
          <w:color w:val="auto"/>
          <w:lang w:val="es-ES"/>
        </w:rPr>
        <w:t xml:space="preserve"> fortalecer la gobernanza de la zona euro sin tener que revisar los tratados.</w:t>
      </w: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 xml:space="preserve">- </w:t>
      </w:r>
      <w:r>
        <w:rPr>
          <w:rFonts w:ascii="Franklin Gothic Book" w:eastAsia="Franklin Gothic Book" w:hAnsi="Franklin Gothic Book" w:cs="Arial"/>
          <w:color w:val="auto"/>
          <w:u w:val="single"/>
          <w:lang w:val="es-ES"/>
        </w:rPr>
        <w:t>La creación de una comisión de finanzas interparlamentaria de la zona euro para ejercer el control democrático</w:t>
      </w:r>
      <w:r>
        <w:rPr>
          <w:rFonts w:ascii="Franklin Gothic Book" w:eastAsia="Franklin Gothic Book" w:hAnsi="Franklin Gothic Book" w:cs="Arial"/>
          <w:color w:val="auto"/>
          <w:lang w:val="es-ES"/>
        </w:rPr>
        <w:t>. Esta formación parlamentaria se centraría en los retos financieros de la zona euro y en su presupuesto. Estaría constituida por miembros permanentes de las comisiones financieras de los parlamentos nacionales y por miembros de la comisión ECON del Parlamento Europeo. Su objetivo sería supervisar las decisiones que afectan directamente a la zona euro con respecto a cuestiones económicas y presupuestarias, además de mejorar el vínculo entre el nivel nacional y el europeo en el ámbito presupuestario.</w:t>
      </w: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 xml:space="preserve">- </w:t>
      </w:r>
      <w:r>
        <w:rPr>
          <w:rFonts w:ascii="Franklin Gothic Book" w:eastAsia="Franklin Gothic Book" w:hAnsi="Franklin Gothic Book" w:cs="Arial"/>
          <w:color w:val="auto"/>
          <w:u w:val="single"/>
          <w:lang w:val="es-ES"/>
        </w:rPr>
        <w:t>El nombramiento de un vicepresidente de la Comisión Europea, responsable en particular de la zona euro, que dialogue directamente con los parlamentos nacionales</w:t>
      </w:r>
      <w:r>
        <w:rPr>
          <w:rFonts w:ascii="Franklin Gothic Book" w:eastAsia="Franklin Gothic Book" w:hAnsi="Franklin Gothic Book" w:cs="Arial"/>
          <w:color w:val="auto"/>
          <w:lang w:val="es-ES"/>
        </w:rPr>
        <w:t xml:space="preserve"> interesados y con la comisión interparlamentaria.</w:t>
      </w:r>
    </w:p>
    <w:p w:rsidR="00767A80" w:rsidRPr="00F84983" w:rsidRDefault="00767A80" w:rsidP="00F84983">
      <w:pPr>
        <w:jc w:val="both"/>
        <w:rPr>
          <w:rFonts w:ascii="Franklin Gothic Book" w:hAnsi="Franklin Gothic Book" w:cs="Arial"/>
          <w:color w:val="auto"/>
          <w:lang w:val="es-ES"/>
        </w:rPr>
      </w:pPr>
    </w:p>
    <w:p w:rsidR="00767A80" w:rsidRPr="00F84983" w:rsidRDefault="00B73A0C" w:rsidP="00F84983">
      <w:pPr>
        <w:jc w:val="both"/>
        <w:rPr>
          <w:rFonts w:ascii="Franklin Gothic Book" w:hAnsi="Franklin Gothic Book" w:cs="Arial"/>
          <w:color w:val="000000" w:themeColor="text1"/>
          <w:lang w:val="es-ES"/>
        </w:rPr>
      </w:pPr>
      <w:r>
        <w:rPr>
          <w:rFonts w:ascii="Franklin Gothic Book" w:eastAsia="Franklin Gothic Book" w:hAnsi="Franklin Gothic Book" w:cs="Arial"/>
          <w:color w:val="auto"/>
          <w:lang w:val="es-ES"/>
        </w:rPr>
        <w:t xml:space="preserve">Para afrontar futuras crisis, la UE debe completar la Unión Monetaria Europea con una unión bancaria completa que incluya un sistema europeo de garantía de los depósitos. </w:t>
      </w:r>
    </w:p>
    <w:p w:rsidR="00D30974" w:rsidRPr="00F84983" w:rsidRDefault="00D30974" w:rsidP="00F84983">
      <w:pPr>
        <w:jc w:val="both"/>
        <w:rPr>
          <w:rFonts w:ascii="Franklin Gothic Book" w:hAnsi="Franklin Gothic Book" w:cs="Arial"/>
          <w:color w:val="auto"/>
          <w:lang w:val="es-ES"/>
        </w:rPr>
      </w:pPr>
    </w:p>
    <w:p w:rsidR="00D30974" w:rsidRPr="00BA3617" w:rsidRDefault="00B73A0C" w:rsidP="00044BBD">
      <w:pPr>
        <w:pStyle w:val="Prrafodelista"/>
        <w:numPr>
          <w:ilvl w:val="0"/>
          <w:numId w:val="16"/>
        </w:numPr>
        <w:rPr>
          <w:rFonts w:ascii="Franklin Gothic Book" w:hAnsi="Franklin Gothic Book" w:cs="Arial"/>
          <w:lang w:val="fr-FR"/>
        </w:rPr>
      </w:pPr>
      <w:r>
        <w:rPr>
          <w:rFonts w:ascii="Franklin Gothic Book" w:eastAsia="Franklin Gothic Book" w:hAnsi="Franklin Gothic Book" w:cs="Arial"/>
          <w:u w:val="single"/>
          <w:lang w:val="es-ES"/>
        </w:rPr>
        <w:t>Invertir en investigación y desarrollo</w:t>
      </w:r>
    </w:p>
    <w:p w:rsidR="00D30974" w:rsidRPr="008C1B52" w:rsidRDefault="00D30974" w:rsidP="00F84983">
      <w:pPr>
        <w:jc w:val="both"/>
        <w:rPr>
          <w:rFonts w:ascii="Franklin Gothic Book" w:hAnsi="Franklin Gothic Book" w:cs="Arial"/>
          <w:color w:val="auto"/>
        </w:rPr>
      </w:pP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La investigación y la innovación siempre han desempeñado una función decisiva en la competitividad de las empresas y en el crecimiento económico. Esto es más cierto que nunca</w:t>
      </w:r>
      <w:r w:rsidR="00C72315">
        <w:rPr>
          <w:rFonts w:ascii="Franklin Gothic Book" w:eastAsia="Franklin Gothic Book" w:hAnsi="Franklin Gothic Book" w:cs="Arial"/>
          <w:color w:val="auto"/>
          <w:lang w:val="es-ES"/>
        </w:rPr>
        <w:t>,</w:t>
      </w:r>
      <w:r>
        <w:rPr>
          <w:rFonts w:ascii="Franklin Gothic Book" w:eastAsia="Franklin Gothic Book" w:hAnsi="Franklin Gothic Book" w:cs="Arial"/>
          <w:color w:val="auto"/>
          <w:lang w:val="es-ES"/>
        </w:rPr>
        <w:t xml:space="preserve"> ahora que encaramos un período de transformación tecnológica, de desafíos sin precedentes para proteger el planeta del calentamiento global, de nuevas amenazas en materia de seguridad y defensa y de mayores aspiraciones por parte de los ciudadanos a una verdadera calidad de vida y a un mayor respeto por el medio ambiente.</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Europa debe movilizarse más para hacer frente a estos desafíos.</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 xml:space="preserve">De hecho, la proporción del PIB que la UE dedica a investigación y desarrollo es tan solo del 2,03 %, prácticamente un punto porcentual por detrás de su objetivo declarado (3 %). Peor aún, 17 de los 28 Estados miembros dedican a ello menos del 1,5 % de su PIB. En general, en materia de inversión en investigación e innovación, la UE está </w:t>
      </w:r>
      <w:r>
        <w:rPr>
          <w:rFonts w:ascii="Franklin Gothic Book" w:eastAsia="Franklin Gothic Book" w:hAnsi="Franklin Gothic Book" w:cs="Arial"/>
          <w:color w:val="auto"/>
          <w:lang w:val="es-ES"/>
        </w:rPr>
        <w:lastRenderedPageBreak/>
        <w:t xml:space="preserve">aproximadamente un 1 % por detrás de los EE. UU. </w:t>
      </w:r>
      <w:proofErr w:type="gramStart"/>
      <w:r>
        <w:rPr>
          <w:rFonts w:ascii="Franklin Gothic Book" w:eastAsia="Franklin Gothic Book" w:hAnsi="Franklin Gothic Book" w:cs="Arial"/>
          <w:color w:val="auto"/>
          <w:lang w:val="es-ES"/>
        </w:rPr>
        <w:t>y</w:t>
      </w:r>
      <w:proofErr w:type="gramEnd"/>
      <w:r>
        <w:rPr>
          <w:rFonts w:ascii="Franklin Gothic Book" w:eastAsia="Franklin Gothic Book" w:hAnsi="Franklin Gothic Book" w:cs="Arial"/>
          <w:color w:val="auto"/>
          <w:lang w:val="es-ES"/>
        </w:rPr>
        <w:t xml:space="preserve"> un 1,5 % por detrás de Japón, por no hablar de China.</w:t>
      </w:r>
    </w:p>
    <w:p w:rsidR="00D30974" w:rsidRPr="00F84983" w:rsidRDefault="00D30974" w:rsidP="00F84983">
      <w:pPr>
        <w:jc w:val="both"/>
        <w:rPr>
          <w:rFonts w:ascii="Franklin Gothic Book" w:hAnsi="Franklin Gothic Book" w:cs="Arial"/>
          <w:color w:val="auto"/>
          <w:lang w:val="es-ES"/>
        </w:rPr>
      </w:pPr>
    </w:p>
    <w:p w:rsidR="00D30974" w:rsidRPr="008C1B52" w:rsidRDefault="00B73A0C" w:rsidP="00F84983">
      <w:pPr>
        <w:jc w:val="both"/>
        <w:rPr>
          <w:rFonts w:ascii="Franklin Gothic Book" w:hAnsi="Franklin Gothic Book" w:cs="Arial"/>
          <w:color w:val="auto"/>
        </w:rPr>
      </w:pPr>
      <w:r>
        <w:rPr>
          <w:rFonts w:ascii="Franklin Gothic Book" w:eastAsia="Franklin Gothic Book" w:hAnsi="Franklin Gothic Book" w:cs="Arial"/>
          <w:color w:val="auto"/>
          <w:u w:val="single"/>
          <w:lang w:val="es-ES"/>
        </w:rPr>
        <w:t>El PDE quiere que la UE continúe siendo una potencia económica líder</w:t>
      </w:r>
      <w:r>
        <w:rPr>
          <w:rFonts w:ascii="Franklin Gothic Book" w:eastAsia="Franklin Gothic Book" w:hAnsi="Franklin Gothic Book" w:cs="Arial"/>
          <w:color w:val="auto"/>
          <w:lang w:val="es-ES"/>
        </w:rPr>
        <w:t xml:space="preserve"> a escala mundial. Por este motivo, solicita:</w:t>
      </w:r>
    </w:p>
    <w:p w:rsidR="00D30974" w:rsidRPr="00F84983" w:rsidRDefault="00BA57DD" w:rsidP="00044BBD">
      <w:pPr>
        <w:pStyle w:val="Prrafodelista"/>
        <w:numPr>
          <w:ilvl w:val="0"/>
          <w:numId w:val="1"/>
        </w:numPr>
        <w:rPr>
          <w:rFonts w:ascii="Franklin Gothic Book" w:hAnsi="Franklin Gothic Book" w:cs="Arial"/>
          <w:lang w:val="es-ES"/>
        </w:rPr>
      </w:pPr>
      <w:r>
        <w:rPr>
          <w:rFonts w:ascii="Franklin Gothic Book" w:eastAsia="Franklin Gothic Book" w:hAnsi="Franklin Gothic Book" w:cs="Arial"/>
          <w:u w:val="single"/>
          <w:lang w:val="es-ES"/>
        </w:rPr>
        <w:t>Incrementar como mínimo a 120.</w:t>
      </w:r>
      <w:r w:rsidR="00B73A0C">
        <w:rPr>
          <w:rFonts w:ascii="Franklin Gothic Book" w:eastAsia="Franklin Gothic Book" w:hAnsi="Franklin Gothic Book" w:cs="Arial"/>
          <w:u w:val="single"/>
          <w:lang w:val="es-ES"/>
        </w:rPr>
        <w:t>000 millones de euros los recursos destinados para el futuro Programa Marco de Investigación (Horizonte Europa)</w:t>
      </w:r>
      <w:r w:rsidR="00B73A0C">
        <w:rPr>
          <w:rFonts w:ascii="Franklin Gothic Book" w:eastAsia="Franklin Gothic Book" w:hAnsi="Franklin Gothic Book" w:cs="Arial"/>
          <w:lang w:val="es-ES"/>
        </w:rPr>
        <w:t>.</w:t>
      </w:r>
    </w:p>
    <w:p w:rsidR="00D30974" w:rsidRPr="00F84983" w:rsidRDefault="00B73A0C" w:rsidP="00044BBD">
      <w:pPr>
        <w:pStyle w:val="Prrafodelista"/>
        <w:numPr>
          <w:ilvl w:val="0"/>
          <w:numId w:val="1"/>
        </w:numPr>
        <w:rPr>
          <w:rFonts w:ascii="Franklin Gothic Book" w:hAnsi="Franklin Gothic Book" w:cs="Arial"/>
          <w:lang w:val="es-ES"/>
        </w:rPr>
      </w:pPr>
      <w:r>
        <w:rPr>
          <w:rFonts w:ascii="Franklin Gothic Book" w:eastAsia="Franklin Gothic Book" w:hAnsi="Franklin Gothic Book" w:cs="Arial"/>
          <w:u w:val="single"/>
          <w:lang w:val="es-ES"/>
        </w:rPr>
        <w:t>Reforzar la parte dedicada a la investigación y a la innovación dentro del uso de los fondos estructurales</w:t>
      </w:r>
      <w:r>
        <w:rPr>
          <w:rFonts w:ascii="Franklin Gothic Book" w:eastAsia="Franklin Gothic Book" w:hAnsi="Franklin Gothic Book" w:cs="Arial"/>
          <w:lang w:val="es-ES"/>
        </w:rPr>
        <w:t>.</w:t>
      </w:r>
    </w:p>
    <w:p w:rsidR="00D30974" w:rsidRPr="00F84983" w:rsidRDefault="00B73A0C" w:rsidP="00044BBD">
      <w:pPr>
        <w:pStyle w:val="Prrafodelista"/>
        <w:numPr>
          <w:ilvl w:val="0"/>
          <w:numId w:val="1"/>
        </w:numPr>
        <w:rPr>
          <w:rFonts w:ascii="Franklin Gothic Book" w:hAnsi="Franklin Gothic Book" w:cs="Arial"/>
          <w:lang w:val="es-ES"/>
        </w:rPr>
      </w:pPr>
      <w:r>
        <w:rPr>
          <w:rFonts w:ascii="Franklin Gothic Book" w:eastAsia="Franklin Gothic Book" w:hAnsi="Franklin Gothic Book" w:cs="Arial"/>
          <w:lang w:val="es-ES"/>
        </w:rPr>
        <w:t xml:space="preserve">Destinar al futuro fondo de inversión comunitario </w:t>
      </w:r>
      <w:r w:rsidR="002D7CAD">
        <w:rPr>
          <w:rFonts w:ascii="Franklin Gothic Book" w:eastAsia="Franklin Gothic Book" w:hAnsi="Franklin Gothic Book" w:cs="Arial"/>
          <w:lang w:val="es-ES"/>
        </w:rPr>
        <w:t>(</w:t>
      </w:r>
      <w:proofErr w:type="spellStart"/>
      <w:r>
        <w:rPr>
          <w:rFonts w:ascii="Franklin Gothic Book" w:eastAsia="Franklin Gothic Book" w:hAnsi="Franklin Gothic Book" w:cs="Arial"/>
          <w:lang w:val="es-ES"/>
        </w:rPr>
        <w:t>Invest</w:t>
      </w:r>
      <w:proofErr w:type="spellEnd"/>
      <w:r>
        <w:rPr>
          <w:rFonts w:ascii="Franklin Gothic Book" w:eastAsia="Franklin Gothic Book" w:hAnsi="Franklin Gothic Book" w:cs="Arial"/>
          <w:lang w:val="es-ES"/>
        </w:rPr>
        <w:t xml:space="preserve"> EU</w:t>
      </w:r>
      <w:r w:rsidR="002D7CAD">
        <w:rPr>
          <w:rFonts w:ascii="Franklin Gothic Book" w:eastAsia="Franklin Gothic Book" w:hAnsi="Franklin Gothic Book" w:cs="Arial"/>
          <w:lang w:val="es-ES"/>
        </w:rPr>
        <w:t>)</w:t>
      </w:r>
      <w:r>
        <w:rPr>
          <w:rFonts w:ascii="Franklin Gothic Book" w:eastAsia="Franklin Gothic Book" w:hAnsi="Franklin Gothic Book" w:cs="Arial"/>
          <w:lang w:val="es-ES"/>
        </w:rPr>
        <w:t xml:space="preserve"> los medios necesarios para fomentar una inversión del sector privado, e</w:t>
      </w:r>
      <w:r w:rsidR="00BA57DD">
        <w:rPr>
          <w:rFonts w:ascii="Franklin Gothic Book" w:eastAsia="Franklin Gothic Book" w:hAnsi="Franklin Gothic Book" w:cs="Arial"/>
          <w:lang w:val="es-ES"/>
        </w:rPr>
        <w:t>n el mejor de los casos, de 200.</w:t>
      </w:r>
      <w:r>
        <w:rPr>
          <w:rFonts w:ascii="Franklin Gothic Book" w:eastAsia="Franklin Gothic Book" w:hAnsi="Franklin Gothic Book" w:cs="Arial"/>
          <w:lang w:val="es-ES"/>
        </w:rPr>
        <w:t>000 millones de euros adicionales en los próximos 7 años, en beneficio de la investigación y la innovación.</w:t>
      </w:r>
    </w:p>
    <w:p w:rsidR="00D30974" w:rsidRPr="00F84983" w:rsidRDefault="00B73A0C">
      <w:pPr>
        <w:pStyle w:val="Prrafodelista"/>
        <w:numPr>
          <w:ilvl w:val="0"/>
          <w:numId w:val="1"/>
        </w:numPr>
        <w:rPr>
          <w:rFonts w:ascii="Franklin Gothic Book" w:hAnsi="Franklin Gothic Book" w:cs="Arial"/>
          <w:lang w:val="es-ES"/>
        </w:rPr>
      </w:pPr>
      <w:r>
        <w:rPr>
          <w:rFonts w:ascii="Franklin Gothic Book" w:eastAsia="Franklin Gothic Book" w:hAnsi="Franklin Gothic Book" w:cs="Arial"/>
          <w:u w:val="single"/>
          <w:lang w:val="es-ES"/>
        </w:rPr>
        <w:t>Lanzar un nuevo y ambicioso programa de apoyo a la economía digital y la inteligencia artificial</w:t>
      </w:r>
      <w:r>
        <w:rPr>
          <w:rFonts w:ascii="Franklin Gothic Book" w:eastAsia="Franklin Gothic Book" w:hAnsi="Franklin Gothic Book" w:cs="Arial"/>
          <w:lang w:val="es-ES"/>
        </w:rPr>
        <w:t>.</w:t>
      </w:r>
    </w:p>
    <w:p w:rsidR="00D30974" w:rsidRPr="00F84983" w:rsidRDefault="00B73A0C">
      <w:pPr>
        <w:pStyle w:val="Prrafodelista"/>
        <w:numPr>
          <w:ilvl w:val="0"/>
          <w:numId w:val="1"/>
        </w:numPr>
        <w:rPr>
          <w:rFonts w:ascii="Franklin Gothic Book" w:hAnsi="Franklin Gothic Book" w:cs="Arial"/>
          <w:lang w:val="es-ES"/>
        </w:rPr>
      </w:pPr>
      <w:r>
        <w:rPr>
          <w:rFonts w:ascii="Franklin Gothic Book" w:eastAsia="Franklin Gothic Book" w:hAnsi="Franklin Gothic Book" w:cs="Arial"/>
          <w:lang w:val="es-ES"/>
        </w:rPr>
        <w:t xml:space="preserve">Concentrar particularmente los fondos del FEDER en las infraestructuras del conocimiento. </w:t>
      </w:r>
    </w:p>
    <w:p w:rsidR="00D30974" w:rsidRPr="00F84983" w:rsidRDefault="00D30974" w:rsidP="00F84983">
      <w:pPr>
        <w:jc w:val="both"/>
        <w:rPr>
          <w:rFonts w:ascii="Franklin Gothic Book" w:hAnsi="Franklin Gothic Book" w:cs="Arial"/>
          <w:color w:val="auto"/>
          <w:lang w:val="es-ES"/>
        </w:rPr>
      </w:pPr>
    </w:p>
    <w:p w:rsidR="00D30974" w:rsidRPr="00BA3617" w:rsidRDefault="00B73A0C" w:rsidP="00044BBD">
      <w:pPr>
        <w:pStyle w:val="Prrafodelista"/>
        <w:numPr>
          <w:ilvl w:val="0"/>
          <w:numId w:val="16"/>
        </w:numPr>
        <w:rPr>
          <w:rFonts w:ascii="Franklin Gothic Book" w:hAnsi="Franklin Gothic Book" w:cs="Arial"/>
          <w:lang w:val="fr-FR"/>
        </w:rPr>
      </w:pPr>
      <w:r>
        <w:rPr>
          <w:rFonts w:ascii="Franklin Gothic Book" w:eastAsia="Franklin Gothic Book" w:hAnsi="Franklin Gothic Book" w:cs="Arial"/>
          <w:lang w:val="es-ES"/>
        </w:rPr>
        <w:t xml:space="preserve">Implementar </w:t>
      </w:r>
      <w:r>
        <w:rPr>
          <w:rFonts w:ascii="Franklin Gothic Book" w:eastAsia="Franklin Gothic Book" w:hAnsi="Franklin Gothic Book" w:cs="Arial"/>
          <w:u w:val="single"/>
          <w:lang w:val="es-ES"/>
        </w:rPr>
        <w:t>una auténtica política industrial</w:t>
      </w:r>
    </w:p>
    <w:p w:rsidR="00D30974" w:rsidRPr="008C1B52" w:rsidRDefault="00B73A0C" w:rsidP="00F84983">
      <w:pPr>
        <w:jc w:val="both"/>
        <w:rPr>
          <w:rFonts w:ascii="Franklin Gothic Book" w:hAnsi="Franklin Gothic Book" w:cs="Arial"/>
          <w:color w:val="auto"/>
        </w:rPr>
      </w:pPr>
      <w:r w:rsidRPr="008C1B52">
        <w:rPr>
          <w:rFonts w:ascii="Franklin Gothic Book" w:hAnsi="Franklin Gothic Book" w:cs="Arial"/>
          <w:color w:val="auto"/>
        </w:rPr>
        <w:t xml:space="preserve"> </w:t>
      </w: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Durante siglos, y especialmente en los siglos XIX y XX, la industria ha sido la base del poder de los estados europeos. Sigue siendo el caso hoy en día, aunque el sector servicios haya avanzado gradualmente hacia una posición clave.</w:t>
      </w:r>
    </w:p>
    <w:p w:rsidR="00D30974" w:rsidRPr="00F84983" w:rsidRDefault="00B73A0C" w:rsidP="00F84983">
      <w:pPr>
        <w:jc w:val="both"/>
        <w:rPr>
          <w:rFonts w:ascii="Franklin Gothic Book" w:hAnsi="Franklin Gothic Book" w:cs="Arial"/>
          <w:color w:val="auto"/>
          <w:lang w:val="es-ES"/>
        </w:rPr>
      </w:pPr>
      <w:r w:rsidRPr="00F84983">
        <w:rPr>
          <w:rFonts w:ascii="Franklin Gothic Book" w:hAnsi="Franklin Gothic Book" w:cs="Arial"/>
          <w:color w:val="auto"/>
          <w:lang w:val="es-ES"/>
        </w:rPr>
        <w:t xml:space="preserve"> </w:t>
      </w: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Los números hablan por sí solos. La industria europea da empleo a más de 30 millones de personas. Produce el 17 % del valor añadido y creado en Europa y representa casi el 70 % del total de sus exportaciones. Cada uno de los empleos en el sector industrial contribuye directa o indirectamente a la creación de otros dos empleos en la cadena de valor. A pesar de ello, no es posible afirmar que exista una auténtica política industrial en Europa. La única existente, para el carbón y el acero, ya quedó amortizada.</w:t>
      </w:r>
    </w:p>
    <w:p w:rsidR="00D30974" w:rsidRPr="00F84983" w:rsidRDefault="00B73A0C" w:rsidP="00F84983">
      <w:pPr>
        <w:jc w:val="both"/>
        <w:rPr>
          <w:rFonts w:ascii="Franklin Gothic Book" w:hAnsi="Franklin Gothic Book" w:cs="Arial"/>
          <w:color w:val="auto"/>
          <w:lang w:val="es-ES"/>
        </w:rPr>
      </w:pPr>
      <w:r w:rsidRPr="00F84983">
        <w:rPr>
          <w:rFonts w:ascii="Franklin Gothic Book" w:hAnsi="Franklin Gothic Book" w:cs="Arial"/>
          <w:color w:val="auto"/>
          <w:lang w:val="es-ES"/>
        </w:rPr>
        <w:t xml:space="preserve"> </w:t>
      </w: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 xml:space="preserve">Es cierto que la UE se mantiene entre los líderes mundiales en muchos sectores: química, farmacia, fabricación de metales, transporte (aéreo, ferroviario, por carretera), etc. Sin embargo, estamos distanciándonos de los EE. UU. </w:t>
      </w:r>
      <w:proofErr w:type="gramStart"/>
      <w:r>
        <w:rPr>
          <w:rFonts w:ascii="Franklin Gothic Book" w:eastAsia="Franklin Gothic Book" w:hAnsi="Franklin Gothic Book" w:cs="Arial"/>
          <w:color w:val="auto"/>
          <w:lang w:val="es-ES"/>
        </w:rPr>
        <w:t>respecto</w:t>
      </w:r>
      <w:proofErr w:type="gramEnd"/>
      <w:r>
        <w:rPr>
          <w:rFonts w:ascii="Franklin Gothic Book" w:eastAsia="Franklin Gothic Book" w:hAnsi="Franklin Gothic Book" w:cs="Arial"/>
          <w:color w:val="auto"/>
          <w:lang w:val="es-ES"/>
        </w:rPr>
        <w:t xml:space="preserve"> a los sectores del futuro y nos vemos amenazados por la creciente relevancia de China.</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Es necesario reaccionar urgentemente. El PDE propone:</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044BBD">
      <w:pPr>
        <w:pStyle w:val="Prrafodelista"/>
        <w:numPr>
          <w:ilvl w:val="0"/>
          <w:numId w:val="1"/>
        </w:numPr>
        <w:rPr>
          <w:rFonts w:ascii="Franklin Gothic Book" w:hAnsi="Franklin Gothic Book" w:cs="Arial"/>
          <w:u w:val="single"/>
          <w:lang w:val="es-ES"/>
        </w:rPr>
      </w:pPr>
      <w:r>
        <w:rPr>
          <w:rFonts w:ascii="Franklin Gothic Book" w:eastAsia="Franklin Gothic Book" w:hAnsi="Franklin Gothic Book" w:cs="Arial"/>
          <w:lang w:val="es-ES"/>
        </w:rPr>
        <w:t xml:space="preserve">Elaborar y aplicar </w:t>
      </w:r>
      <w:r>
        <w:rPr>
          <w:rFonts w:ascii="Franklin Gothic Book" w:eastAsia="Franklin Gothic Book" w:hAnsi="Franklin Gothic Book" w:cs="Arial"/>
          <w:u w:val="single"/>
          <w:lang w:val="es-ES"/>
        </w:rPr>
        <w:t xml:space="preserve">una estrategia para el desarrollo de la industria europea en los sectores clave para el futuro: digital, inteligencia artificial, tecnología de </w:t>
      </w:r>
      <w:proofErr w:type="spellStart"/>
      <w:r>
        <w:rPr>
          <w:rFonts w:ascii="Franklin Gothic Book" w:eastAsia="Franklin Gothic Book" w:hAnsi="Franklin Gothic Book" w:cs="Arial"/>
          <w:u w:val="single"/>
          <w:lang w:val="es-ES"/>
        </w:rPr>
        <w:t>descarbonización</w:t>
      </w:r>
      <w:proofErr w:type="spellEnd"/>
      <w:r>
        <w:rPr>
          <w:rFonts w:ascii="Franklin Gothic Book" w:eastAsia="Franklin Gothic Book" w:hAnsi="Franklin Gothic Book" w:cs="Arial"/>
          <w:u w:val="single"/>
          <w:lang w:val="es-ES"/>
        </w:rPr>
        <w:t>, espacial, etc.</w:t>
      </w:r>
    </w:p>
    <w:p w:rsidR="00D30974" w:rsidRPr="00F84983" w:rsidRDefault="00B73A0C" w:rsidP="00044BBD">
      <w:pPr>
        <w:pStyle w:val="Prrafodelista"/>
        <w:numPr>
          <w:ilvl w:val="0"/>
          <w:numId w:val="1"/>
        </w:numPr>
        <w:rPr>
          <w:rFonts w:ascii="Franklin Gothic Book" w:hAnsi="Franklin Gothic Book" w:cs="Arial"/>
          <w:u w:val="single"/>
          <w:lang w:val="es-ES"/>
        </w:rPr>
      </w:pPr>
      <w:r>
        <w:rPr>
          <w:rFonts w:ascii="Franklin Gothic Book" w:eastAsia="Franklin Gothic Book" w:hAnsi="Franklin Gothic Book" w:cs="Arial"/>
          <w:lang w:val="es-ES"/>
        </w:rPr>
        <w:t xml:space="preserve">Establecer </w:t>
      </w:r>
      <w:r>
        <w:rPr>
          <w:rFonts w:ascii="Franklin Gothic Book" w:eastAsia="Franklin Gothic Book" w:hAnsi="Franklin Gothic Book" w:cs="Arial"/>
          <w:u w:val="single"/>
          <w:lang w:val="es-ES"/>
        </w:rPr>
        <w:t>un dispositivo de autorización previa para inversores extranjeros que intenten controlar empresas e infraestructuras europeas definidas como estratégicas.</w:t>
      </w:r>
    </w:p>
    <w:p w:rsidR="00D30974" w:rsidRPr="00F84983" w:rsidRDefault="00B73A0C" w:rsidP="00044BBD">
      <w:pPr>
        <w:pStyle w:val="Prrafodelista"/>
        <w:numPr>
          <w:ilvl w:val="0"/>
          <w:numId w:val="1"/>
        </w:numPr>
        <w:rPr>
          <w:rFonts w:ascii="Franklin Gothic Book" w:hAnsi="Franklin Gothic Book" w:cs="Arial"/>
          <w:lang w:val="es-ES"/>
        </w:rPr>
      </w:pPr>
      <w:r>
        <w:rPr>
          <w:rFonts w:ascii="Franklin Gothic Book" w:eastAsia="Franklin Gothic Book" w:hAnsi="Franklin Gothic Book" w:cs="Arial"/>
          <w:u w:val="single"/>
          <w:lang w:val="es-ES"/>
        </w:rPr>
        <w:lastRenderedPageBreak/>
        <w:t>Revisar las normas actuales de competencia para no obstaculizar la constitución de gigantes europeos</w:t>
      </w:r>
      <w:r>
        <w:rPr>
          <w:rFonts w:ascii="Franklin Gothic Book" w:eastAsia="Franklin Gothic Book" w:hAnsi="Franklin Gothic Book" w:cs="Arial"/>
          <w:lang w:val="es-ES"/>
        </w:rPr>
        <w:t xml:space="preserve"> por parte de las empresas que operan en el mercado mundial.</w:t>
      </w:r>
    </w:p>
    <w:p w:rsidR="00D30974" w:rsidRPr="00F84983" w:rsidRDefault="00B73A0C" w:rsidP="00044BBD">
      <w:pPr>
        <w:pStyle w:val="Prrafodelista"/>
        <w:numPr>
          <w:ilvl w:val="0"/>
          <w:numId w:val="1"/>
        </w:numPr>
        <w:rPr>
          <w:rFonts w:ascii="Franklin Gothic Book" w:hAnsi="Franklin Gothic Book" w:cs="Arial"/>
          <w:u w:val="single"/>
          <w:lang w:val="es-ES"/>
        </w:rPr>
      </w:pPr>
      <w:r>
        <w:rPr>
          <w:rFonts w:ascii="Franklin Gothic Book" w:eastAsia="Franklin Gothic Book" w:hAnsi="Franklin Gothic Book" w:cs="Arial"/>
          <w:lang w:val="es-ES"/>
        </w:rPr>
        <w:t xml:space="preserve">El establecimiento </w:t>
      </w:r>
      <w:r>
        <w:rPr>
          <w:rFonts w:ascii="Franklin Gothic Book" w:eastAsia="Franklin Gothic Book" w:hAnsi="Franklin Gothic Book" w:cs="Arial"/>
          <w:u w:val="single"/>
          <w:lang w:val="es-ES"/>
        </w:rPr>
        <w:t xml:space="preserve">de un mecanismo </w:t>
      </w:r>
      <w:r>
        <w:rPr>
          <w:rFonts w:ascii="Franklin Gothic Book" w:eastAsia="Franklin Gothic Book" w:hAnsi="Franklin Gothic Book" w:cs="Arial"/>
          <w:i/>
          <w:iCs/>
          <w:u w:val="single"/>
          <w:lang w:val="es-ES"/>
        </w:rPr>
        <w:t xml:space="preserve">antidumping </w:t>
      </w:r>
      <w:r>
        <w:rPr>
          <w:rFonts w:ascii="Franklin Gothic Book" w:eastAsia="Franklin Gothic Book" w:hAnsi="Franklin Gothic Book" w:cs="Arial"/>
          <w:u w:val="single"/>
          <w:lang w:val="es-ES"/>
        </w:rPr>
        <w:t>más rápido y eficaz para sancionar las importaciones que no respeten las normas de una competencia leal.</w:t>
      </w:r>
    </w:p>
    <w:p w:rsidR="00D30974" w:rsidRPr="00F84983" w:rsidRDefault="00D30974" w:rsidP="00F84983">
      <w:pPr>
        <w:jc w:val="both"/>
        <w:rPr>
          <w:rFonts w:ascii="Franklin Gothic Book" w:hAnsi="Franklin Gothic Book" w:cs="Arial"/>
          <w:color w:val="auto"/>
          <w:u w:val="single"/>
          <w:lang w:val="es-ES"/>
        </w:rPr>
      </w:pPr>
    </w:p>
    <w:p w:rsidR="00D30974" w:rsidRPr="00F84983" w:rsidRDefault="00B73A0C" w:rsidP="00044BBD">
      <w:pPr>
        <w:pStyle w:val="Prrafodelista"/>
        <w:numPr>
          <w:ilvl w:val="0"/>
          <w:numId w:val="14"/>
        </w:numPr>
        <w:rPr>
          <w:rFonts w:ascii="Franklin Gothic Book" w:hAnsi="Franklin Gothic Book" w:cs="Arial"/>
          <w:u w:val="single"/>
          <w:lang w:val="es-ES"/>
        </w:rPr>
      </w:pPr>
      <w:r>
        <w:rPr>
          <w:rFonts w:ascii="Franklin Gothic Book" w:eastAsia="Franklin Gothic Book" w:hAnsi="Franklin Gothic Book" w:cs="Arial"/>
          <w:u w:val="single"/>
          <w:lang w:val="es-ES"/>
        </w:rPr>
        <w:t>El desarrollo del pilar europeo de derechos sociales</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u w:val="single"/>
          <w:lang w:val="es-ES"/>
        </w:rPr>
        <w:t>Hasta ahora, a pesar de lo dispuesto en los tratados, la Europa social ha estado en la práctica muy instrumentalizada y sujeta a la ideología funcional debido a la hipótesis de que la integración social se produciría automáticamente después de la integración del mercado</w:t>
      </w:r>
      <w:r w:rsidRPr="00F84983">
        <w:rPr>
          <w:rFonts w:ascii="Franklin Gothic Book" w:eastAsia="Franklin Gothic Book" w:hAnsi="Franklin Gothic Book" w:cs="Arial"/>
          <w:color w:val="auto"/>
          <w:lang w:val="es-ES"/>
        </w:rPr>
        <w:t>.</w:t>
      </w:r>
      <w:r>
        <w:rPr>
          <w:rFonts w:ascii="Franklin Gothic Book" w:eastAsia="Franklin Gothic Book" w:hAnsi="Franklin Gothic Book" w:cs="Arial"/>
          <w:color w:val="auto"/>
          <w:lang w:val="es-ES"/>
        </w:rPr>
        <w:t xml:space="preserve"> Esta hipótesis no ha sido confirmada y la reciente crisis ha destapado grandes desigualdades entre los ciudadanos europeos y la desatención de ciertas necesidades sociales.</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 xml:space="preserve">En este contexto, el Partido Demócrata Europeo extiende las </w:t>
      </w:r>
      <w:r>
        <w:rPr>
          <w:rFonts w:ascii="Franklin Gothic Book" w:eastAsia="Franklin Gothic Book" w:hAnsi="Franklin Gothic Book" w:cs="Arial"/>
          <w:color w:val="auto"/>
          <w:u w:val="single"/>
          <w:lang w:val="es-ES"/>
        </w:rPr>
        <w:t>siguientes propuestas</w:t>
      </w:r>
      <w:r>
        <w:rPr>
          <w:rFonts w:ascii="Franklin Gothic Book" w:eastAsia="Franklin Gothic Book" w:hAnsi="Franklin Gothic Book" w:cs="Arial"/>
          <w:color w:val="auto"/>
          <w:lang w:val="es-ES"/>
        </w:rPr>
        <w:t xml:space="preserve">: </w:t>
      </w:r>
    </w:p>
    <w:p w:rsidR="00D30974" w:rsidRPr="00F84983" w:rsidRDefault="00B73A0C" w:rsidP="00F84983">
      <w:pPr>
        <w:jc w:val="both"/>
        <w:rPr>
          <w:rFonts w:ascii="Franklin Gothic Book" w:hAnsi="Franklin Gothic Book" w:cs="Arial"/>
          <w:color w:val="auto"/>
          <w:u w:val="single"/>
          <w:lang w:val="es-ES"/>
        </w:rPr>
      </w:pPr>
      <w:r>
        <w:rPr>
          <w:rFonts w:ascii="Franklin Gothic Book" w:eastAsia="Franklin Gothic Book" w:hAnsi="Franklin Gothic Book" w:cs="Arial"/>
          <w:color w:val="auto"/>
          <w:lang w:val="es-ES"/>
        </w:rPr>
        <w:t xml:space="preserve">Para el PDE, el pilar europeo de derechos sociales es una de las principales prioridades para los próximos años: lo ideal sería contar con </w:t>
      </w:r>
      <w:r>
        <w:rPr>
          <w:rFonts w:ascii="Franklin Gothic Book" w:eastAsia="Franklin Gothic Book" w:hAnsi="Franklin Gothic Book" w:cs="Arial"/>
          <w:color w:val="auto"/>
          <w:u w:val="single"/>
          <w:lang w:val="es-ES"/>
        </w:rPr>
        <w:t>un tratado específico sobre la Europa social que definiera sus objetivos generales y el ámbito de aplicación de conformidad con el principio de subsidiariedad.</w:t>
      </w:r>
    </w:p>
    <w:p w:rsidR="00D30974" w:rsidRPr="00F84983" w:rsidRDefault="00D30974" w:rsidP="00F84983">
      <w:pPr>
        <w:jc w:val="both"/>
        <w:rPr>
          <w:rFonts w:ascii="Franklin Gothic Book" w:hAnsi="Franklin Gothic Book" w:cs="Arial"/>
          <w:color w:val="auto"/>
          <w:u w:val="single"/>
          <w:lang w:val="es-ES"/>
        </w:rPr>
      </w:pPr>
    </w:p>
    <w:p w:rsidR="00C51B69"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 xml:space="preserve">A corto plazo, solicitamos a las instituciones europeas que elaboren </w:t>
      </w:r>
      <w:r>
        <w:rPr>
          <w:rFonts w:ascii="Franklin Gothic Book" w:eastAsia="Franklin Gothic Book" w:hAnsi="Franklin Gothic Book" w:cs="Arial"/>
          <w:color w:val="auto"/>
          <w:u w:val="single"/>
          <w:lang w:val="es-ES"/>
        </w:rPr>
        <w:t xml:space="preserve">una hoja de ruta para desarrollar este pilar social que relacione la finalización del mercado interior con la implementación progresiva de una auténtica estrategia de convergencia en cuanto a condiciones laborales, salario mínimo, lucha contra el </w:t>
      </w:r>
      <w:r>
        <w:rPr>
          <w:rFonts w:ascii="Franklin Gothic Book" w:eastAsia="Franklin Gothic Book" w:hAnsi="Franklin Gothic Book" w:cs="Arial"/>
          <w:i/>
          <w:iCs/>
          <w:color w:val="auto"/>
          <w:u w:val="single"/>
          <w:lang w:val="es-ES"/>
        </w:rPr>
        <w:t xml:space="preserve">dumping </w:t>
      </w:r>
      <w:r>
        <w:rPr>
          <w:rFonts w:ascii="Franklin Gothic Book" w:eastAsia="Franklin Gothic Book" w:hAnsi="Franklin Gothic Book" w:cs="Arial"/>
          <w:color w:val="auto"/>
          <w:u w:val="single"/>
          <w:lang w:val="es-ES"/>
        </w:rPr>
        <w:t>social, ingresos mínimos garantizados y pensiones mínimas</w:t>
      </w:r>
      <w:r>
        <w:rPr>
          <w:rFonts w:ascii="Franklin Gothic Book" w:eastAsia="Franklin Gothic Book" w:hAnsi="Franklin Gothic Book" w:cs="Arial"/>
          <w:color w:val="auto"/>
          <w:lang w:val="es-ES"/>
        </w:rPr>
        <w:t xml:space="preserve">. El objetivo es garantizar a todos los europeos el derecho a una vida digna, teniendo en cuenta las diferencias en el coste de la vida en los distintos Estados miembros, al tiempo que se garantiza un crecimiento sostenible y una correcta gestión de las cuentas públicas. </w:t>
      </w:r>
    </w:p>
    <w:p w:rsidR="00C51B69" w:rsidRPr="00F84983" w:rsidRDefault="00C51B69" w:rsidP="00F84983">
      <w:pPr>
        <w:jc w:val="both"/>
        <w:rPr>
          <w:rFonts w:ascii="Franklin Gothic Book" w:hAnsi="Franklin Gothic Book" w:cs="Arial"/>
          <w:color w:val="auto"/>
          <w:lang w:val="es-ES"/>
        </w:rPr>
      </w:pPr>
    </w:p>
    <w:p w:rsidR="003B446A" w:rsidRPr="00F84983" w:rsidRDefault="00B73A0C" w:rsidP="00F84983">
      <w:pPr>
        <w:jc w:val="both"/>
        <w:rPr>
          <w:rFonts w:ascii="Franklin Gothic Book" w:hAnsi="Franklin Gothic Book"/>
          <w:b/>
          <w:color w:val="auto"/>
          <w:lang w:val="es-ES"/>
        </w:rPr>
      </w:pPr>
      <w:r>
        <w:rPr>
          <w:rFonts w:ascii="Franklin Gothic Book" w:eastAsia="Franklin Gothic Book" w:hAnsi="Franklin Gothic Book" w:cs="Arial"/>
          <w:color w:val="auto"/>
          <w:u w:val="single"/>
          <w:lang w:val="es-ES"/>
        </w:rPr>
        <w:t>En particular, es necesario priorizar desde un punto de vista legal la igualdad de género en materia de acceso al empleo y de salarios (para un empleo equivalente).</w:t>
      </w:r>
      <w:r>
        <w:rPr>
          <w:rFonts w:ascii="Franklin Gothic Book" w:eastAsia="Franklin Gothic Book" w:hAnsi="Franklin Gothic Book"/>
          <w:b/>
          <w:bCs/>
          <w:color w:val="auto"/>
          <w:lang w:val="es-ES"/>
        </w:rPr>
        <w:t xml:space="preserve"> </w:t>
      </w:r>
    </w:p>
    <w:p w:rsidR="003B446A" w:rsidRPr="00F84983" w:rsidRDefault="003B446A" w:rsidP="00F84983">
      <w:pPr>
        <w:jc w:val="both"/>
        <w:rPr>
          <w:rFonts w:ascii="Franklin Gothic Book" w:hAnsi="Franklin Gothic Book"/>
          <w:b/>
          <w:color w:val="auto"/>
          <w:lang w:val="es-ES"/>
        </w:rPr>
      </w:pPr>
    </w:p>
    <w:p w:rsidR="00D30974" w:rsidRPr="00F84983" w:rsidRDefault="00B73A0C" w:rsidP="00F84983">
      <w:pPr>
        <w:jc w:val="both"/>
        <w:rPr>
          <w:rFonts w:ascii="Franklin Gothic Book" w:hAnsi="Franklin Gothic Book" w:cs="Arial"/>
          <w:color w:val="auto"/>
          <w:u w:val="single"/>
          <w:lang w:val="es-ES"/>
        </w:rPr>
      </w:pPr>
      <w:r>
        <w:rPr>
          <w:rFonts w:ascii="Franklin Gothic Book" w:eastAsia="Franklin Gothic Book" w:hAnsi="Franklin Gothic Book" w:cs="Arial"/>
          <w:color w:val="auto"/>
          <w:u w:val="single"/>
          <w:lang w:val="es-ES"/>
        </w:rPr>
        <w:t>Preconizamos la promoción de la economía social y los modelos de trabajo asociativo, como la cooperación colectiva, para contrarrestar en particular los efectos negativos de la globalización.</w:t>
      </w:r>
    </w:p>
    <w:p w:rsidR="00E75974" w:rsidRPr="00F84983" w:rsidRDefault="00E75974" w:rsidP="00F84983">
      <w:pPr>
        <w:jc w:val="both"/>
        <w:rPr>
          <w:rFonts w:ascii="Franklin Gothic Book" w:hAnsi="Franklin Gothic Book" w:cs="Arial"/>
          <w:color w:val="auto"/>
          <w:u w:val="single"/>
          <w:lang w:val="es-ES"/>
        </w:rPr>
      </w:pPr>
    </w:p>
    <w:p w:rsidR="00D30974" w:rsidRPr="00F84983" w:rsidRDefault="00B73A0C" w:rsidP="00F84983">
      <w:pPr>
        <w:jc w:val="both"/>
        <w:rPr>
          <w:rFonts w:ascii="Franklin Gothic Book" w:hAnsi="Franklin Gothic Book" w:cs="Arial"/>
          <w:color w:val="auto"/>
          <w:u w:val="single"/>
          <w:lang w:val="es-ES"/>
        </w:rPr>
      </w:pPr>
      <w:r>
        <w:rPr>
          <w:rFonts w:ascii="Franklin Gothic Book" w:eastAsia="Franklin Gothic Book" w:hAnsi="Franklin Gothic Book" w:cs="Arial"/>
          <w:color w:val="auto"/>
          <w:u w:val="single"/>
          <w:lang w:val="es-ES"/>
        </w:rPr>
        <w:t>Proponemos que el Fondo Europeo de Adaptación a la Globalización pueda actuar de forma preventiva, es decir, antes de que se materialicen los despidos y las deslocalizaciones de empresas.</w:t>
      </w:r>
    </w:p>
    <w:p w:rsidR="00D30974" w:rsidRPr="00F84983" w:rsidRDefault="00D30974" w:rsidP="00F84983">
      <w:pPr>
        <w:jc w:val="both"/>
        <w:rPr>
          <w:rFonts w:ascii="Franklin Gothic Book" w:hAnsi="Franklin Gothic Book" w:cs="Arial"/>
          <w:color w:val="auto"/>
          <w:u w:val="single"/>
          <w:lang w:val="es-ES"/>
        </w:rPr>
      </w:pP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El pilar europeo de derechos sociales deberá realizar propuestas concretas en materias clave, como las ayudas a las familias y a la infancia, la promoción de índices de natalidad más altos, la conciliación entre la vida laboral y la vida familiar y personal y los cuidados de larga duración a las personas de edad avanzada, en especial a las personas dependientes.</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F84983">
      <w:pPr>
        <w:jc w:val="both"/>
        <w:rPr>
          <w:rFonts w:ascii="Franklin Gothic Book" w:hAnsi="Franklin Gothic Book" w:cs="Arial"/>
          <w:color w:val="auto"/>
          <w:u w:val="single"/>
          <w:lang w:val="es-ES"/>
        </w:rPr>
      </w:pPr>
      <w:r>
        <w:rPr>
          <w:rFonts w:ascii="Franklin Gothic Book" w:eastAsia="Franklin Gothic Book" w:hAnsi="Franklin Gothic Book" w:cs="Arial"/>
          <w:color w:val="auto"/>
          <w:lang w:val="es-ES"/>
        </w:rPr>
        <w:t xml:space="preserve">De igual modo, es necesario plantear propuestas a favor de </w:t>
      </w:r>
      <w:r>
        <w:rPr>
          <w:rFonts w:ascii="Franklin Gothic Book" w:eastAsia="Franklin Gothic Book" w:hAnsi="Franklin Gothic Book" w:cs="Arial"/>
          <w:color w:val="auto"/>
          <w:u w:val="single"/>
          <w:lang w:val="es-ES"/>
        </w:rPr>
        <w:t xml:space="preserve">un mejor acceso al mercado laboral y a la vivienda para los menores de 30 años y </w:t>
      </w:r>
      <w:r w:rsidR="00233C31">
        <w:rPr>
          <w:rFonts w:ascii="Franklin Gothic Book" w:eastAsia="Franklin Gothic Book" w:hAnsi="Franklin Gothic Book" w:cs="Arial"/>
          <w:color w:val="auto"/>
          <w:u w:val="single"/>
          <w:lang w:val="es-ES"/>
        </w:rPr>
        <w:t xml:space="preserve">para </w:t>
      </w:r>
      <w:r>
        <w:rPr>
          <w:rFonts w:ascii="Franklin Gothic Book" w:eastAsia="Franklin Gothic Book" w:hAnsi="Franklin Gothic Book" w:cs="Arial"/>
          <w:color w:val="auto"/>
          <w:u w:val="single"/>
          <w:lang w:val="es-ES"/>
        </w:rPr>
        <w:t>los trabajadores mayores de 50 años.</w:t>
      </w:r>
    </w:p>
    <w:p w:rsidR="00D30974" w:rsidRPr="00F84983" w:rsidRDefault="00D30974" w:rsidP="00F84983">
      <w:pPr>
        <w:jc w:val="both"/>
        <w:rPr>
          <w:rFonts w:ascii="Franklin Gothic Book" w:hAnsi="Franklin Gothic Book" w:cs="Arial"/>
          <w:color w:val="auto"/>
          <w:u w:val="single"/>
          <w:lang w:val="es-ES"/>
        </w:rPr>
      </w:pP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 xml:space="preserve">Por último, de acuerdo con los principios de subsidiariedad y proporcionalidad, preconizamos </w:t>
      </w:r>
      <w:r>
        <w:rPr>
          <w:rFonts w:ascii="Franklin Gothic Book" w:eastAsia="Franklin Gothic Book" w:hAnsi="Franklin Gothic Book" w:cs="Arial"/>
          <w:color w:val="auto"/>
          <w:u w:val="single"/>
          <w:lang w:val="es-ES"/>
        </w:rPr>
        <w:t>la participación de los gobiernos locales y regionales en la gestión de instrumentos como el Fondo Social Europeo y la Garantía Juvenil,</w:t>
      </w:r>
      <w:r>
        <w:rPr>
          <w:rFonts w:ascii="Franklin Gothic Book" w:eastAsia="Franklin Gothic Book" w:hAnsi="Franklin Gothic Book" w:cs="Arial"/>
          <w:color w:val="auto"/>
          <w:lang w:val="es-ES"/>
        </w:rPr>
        <w:t xml:space="preserve"> ya que es en el ámbito </w:t>
      </w:r>
      <w:proofErr w:type="spellStart"/>
      <w:r>
        <w:rPr>
          <w:rFonts w:ascii="Franklin Gothic Book" w:eastAsia="Franklin Gothic Book" w:hAnsi="Franklin Gothic Book" w:cs="Arial"/>
          <w:color w:val="auto"/>
          <w:lang w:val="es-ES"/>
        </w:rPr>
        <w:t>subestatal</w:t>
      </w:r>
      <w:proofErr w:type="spellEnd"/>
      <w:r>
        <w:rPr>
          <w:rFonts w:ascii="Franklin Gothic Book" w:eastAsia="Franklin Gothic Book" w:hAnsi="Franklin Gothic Book" w:cs="Arial"/>
          <w:color w:val="auto"/>
          <w:lang w:val="es-ES"/>
        </w:rPr>
        <w:t xml:space="preserve"> donde se aplican</w:t>
      </w:r>
      <w:r w:rsidR="00233C31">
        <w:rPr>
          <w:rFonts w:ascii="Franklin Gothic Book" w:eastAsia="Franklin Gothic Book" w:hAnsi="Franklin Gothic Book" w:cs="Arial"/>
          <w:color w:val="auto"/>
          <w:lang w:val="es-ES"/>
        </w:rPr>
        <w:t xml:space="preserve"> principalmente</w:t>
      </w:r>
      <w:r w:rsidR="00BA57DD">
        <w:rPr>
          <w:rFonts w:ascii="Franklin Gothic Book" w:eastAsia="Franklin Gothic Book" w:hAnsi="Franklin Gothic Book" w:cs="Arial"/>
          <w:color w:val="auto"/>
          <w:lang w:val="es-ES"/>
        </w:rPr>
        <w:t xml:space="preserve"> </w:t>
      </w:r>
      <w:r>
        <w:rPr>
          <w:rFonts w:ascii="Franklin Gothic Book" w:eastAsia="Franklin Gothic Book" w:hAnsi="Franklin Gothic Book" w:cs="Arial"/>
          <w:color w:val="auto"/>
          <w:lang w:val="es-ES"/>
        </w:rPr>
        <w:t>las políticas activas de empleo, incluidas las políticas de innovación social e igualdad.</w:t>
      </w:r>
    </w:p>
    <w:p w:rsidR="00D30974" w:rsidRPr="00F84983" w:rsidRDefault="00D30974" w:rsidP="00F84983">
      <w:pPr>
        <w:jc w:val="both"/>
        <w:rPr>
          <w:rFonts w:ascii="Franklin Gothic Book" w:hAnsi="Franklin Gothic Book" w:cs="Arial"/>
          <w:color w:val="auto"/>
          <w:lang w:val="es-ES"/>
        </w:rPr>
      </w:pPr>
    </w:p>
    <w:p w:rsidR="00E75974" w:rsidRPr="00F84983" w:rsidRDefault="00E75974" w:rsidP="00F84983">
      <w:pPr>
        <w:jc w:val="both"/>
        <w:rPr>
          <w:rFonts w:ascii="Franklin Gothic Book" w:hAnsi="Franklin Gothic Book" w:cs="Arial"/>
          <w:color w:val="auto"/>
          <w:lang w:val="es-ES"/>
        </w:rPr>
      </w:pPr>
    </w:p>
    <w:p w:rsidR="00E75974" w:rsidRPr="00F84983" w:rsidRDefault="00E75974" w:rsidP="00F84983">
      <w:pPr>
        <w:jc w:val="both"/>
        <w:rPr>
          <w:rFonts w:ascii="Franklin Gothic Book" w:hAnsi="Franklin Gothic Book" w:cs="Arial"/>
          <w:color w:val="auto"/>
          <w:lang w:val="es-ES"/>
        </w:rPr>
      </w:pPr>
    </w:p>
    <w:p w:rsidR="00D30974" w:rsidRPr="00F84983" w:rsidRDefault="00B73A0C" w:rsidP="00044BBD">
      <w:pPr>
        <w:pStyle w:val="Prrafodelista"/>
        <w:numPr>
          <w:ilvl w:val="0"/>
          <w:numId w:val="14"/>
        </w:numPr>
        <w:rPr>
          <w:rFonts w:ascii="Franklin Gothic Book" w:hAnsi="Franklin Gothic Book" w:cs="Arial"/>
          <w:lang w:val="es-ES"/>
        </w:rPr>
      </w:pPr>
      <w:r>
        <w:rPr>
          <w:rFonts w:ascii="Franklin Gothic Book" w:eastAsia="Franklin Gothic Book" w:hAnsi="Franklin Gothic Book" w:cs="Arial"/>
          <w:u w:val="single"/>
          <w:lang w:val="es-ES"/>
        </w:rPr>
        <w:t>La lucha contra el cambio climático</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Desde hace muchos años, las políticas europeas en materia de lucha contra el cambio climático se encuentran ent</w:t>
      </w:r>
      <w:r w:rsidR="00F84983">
        <w:rPr>
          <w:rFonts w:ascii="Franklin Gothic Book" w:eastAsia="Franklin Gothic Book" w:hAnsi="Franklin Gothic Book" w:cs="Arial"/>
          <w:color w:val="auto"/>
          <w:lang w:val="es-ES"/>
        </w:rPr>
        <w:t xml:space="preserve">re las más ambiciosas del mundo: </w:t>
      </w:r>
      <w:r>
        <w:rPr>
          <w:rFonts w:ascii="Franklin Gothic Book" w:eastAsia="Franklin Gothic Book" w:hAnsi="Franklin Gothic Book" w:cs="Arial"/>
          <w:color w:val="auto"/>
          <w:lang w:val="es-ES"/>
        </w:rPr>
        <w:t>Los objetivos europeos 3X20 (-20 % de las emisiones de CO</w:t>
      </w:r>
      <w:r w:rsidR="00061634">
        <w:rPr>
          <w:rFonts w:ascii="Franklin Gothic Book" w:eastAsia="Franklin Gothic Book" w:hAnsi="Franklin Gothic Book" w:cs="Arial"/>
          <w:color w:val="auto"/>
          <w:lang w:val="es-ES"/>
        </w:rPr>
        <w:t>2</w:t>
      </w:r>
      <w:r>
        <w:rPr>
          <w:rFonts w:ascii="Franklin Gothic Book" w:eastAsia="Franklin Gothic Book" w:hAnsi="Franklin Gothic Book" w:cs="Arial"/>
          <w:color w:val="auto"/>
          <w:lang w:val="es-ES"/>
        </w:rPr>
        <w:t xml:space="preserve">, +20 % de la producción de energía renovable, </w:t>
      </w:r>
      <w:r w:rsidR="00BA57DD">
        <w:rPr>
          <w:rFonts w:ascii="Franklin Gothic Book" w:eastAsia="Franklin Gothic Book" w:hAnsi="Franklin Gothic Book" w:cs="Arial"/>
          <w:color w:val="auto"/>
          <w:lang w:val="es-ES"/>
        </w:rPr>
        <w:t xml:space="preserve">         </w:t>
      </w:r>
      <w:r>
        <w:rPr>
          <w:rFonts w:ascii="Franklin Gothic Book" w:eastAsia="Franklin Gothic Book" w:hAnsi="Franklin Gothic Book" w:cs="Arial"/>
          <w:color w:val="auto"/>
          <w:lang w:val="es-ES"/>
        </w:rPr>
        <w:t>-20 % del consumo de energía, todo ello para 2020).</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 xml:space="preserve">Pero mientras que los Estados Unidos han abandonado el Acuerdo de París de 2015, Europa debe tomar la iniciativa de nuevo. En este contexto, el Partido Demócrata Europeo reafirma su convicción de que </w:t>
      </w:r>
      <w:r>
        <w:rPr>
          <w:rFonts w:ascii="Franklin Gothic Book" w:eastAsia="Franklin Gothic Book" w:hAnsi="Franklin Gothic Book" w:cs="Arial"/>
          <w:color w:val="auto"/>
          <w:u w:val="single"/>
          <w:lang w:val="es-ES"/>
        </w:rPr>
        <w:t>la transición hacia una economía verde debe conformar la tercera revolución industrial</w:t>
      </w:r>
      <w:r>
        <w:rPr>
          <w:rFonts w:ascii="Franklin Gothic Book" w:eastAsia="Franklin Gothic Book" w:hAnsi="Franklin Gothic Book" w:cs="Arial"/>
          <w:color w:val="auto"/>
          <w:lang w:val="es-ES"/>
        </w:rPr>
        <w:t xml:space="preserve"> y crear millones de empleos en Europa y en todo el mundo; por ende, presenta las siguientes recomendaciones:</w:t>
      </w:r>
    </w:p>
    <w:p w:rsidR="00D30974" w:rsidRPr="00F84983" w:rsidRDefault="00B73A0C" w:rsidP="00044BBD">
      <w:pPr>
        <w:pStyle w:val="Prrafodelista"/>
        <w:numPr>
          <w:ilvl w:val="0"/>
          <w:numId w:val="1"/>
        </w:numPr>
        <w:rPr>
          <w:rFonts w:ascii="Franklin Gothic Book" w:hAnsi="Franklin Gothic Book" w:cs="Arial"/>
          <w:lang w:val="es-ES"/>
        </w:rPr>
      </w:pPr>
      <w:r>
        <w:rPr>
          <w:rFonts w:ascii="Franklin Gothic Book" w:eastAsia="Franklin Gothic Book" w:hAnsi="Franklin Gothic Book" w:cs="Arial"/>
          <w:u w:val="single"/>
          <w:lang w:val="es-ES"/>
        </w:rPr>
        <w:t>Fijar un precio para las emisiones de gas de efecto invernadero.</w:t>
      </w:r>
      <w:r>
        <w:rPr>
          <w:rFonts w:ascii="Franklin Gothic Book" w:eastAsia="Franklin Gothic Book" w:hAnsi="Franklin Gothic Book" w:cs="Arial"/>
          <w:lang w:val="es-ES"/>
        </w:rPr>
        <w:t xml:space="preserve"> El carbón es el primer responsable del calentamiento global. Sin embargo, en la actualidad el carbón es más barato que el gas, aunque este último contamine menos. Establecer un precio para las emisiones de gas de efecto invernadero es la señal fuerte que esperan las empresas para recurrir a las energías renovables. </w:t>
      </w:r>
    </w:p>
    <w:p w:rsidR="00D30974" w:rsidRPr="00F84983" w:rsidRDefault="00B73A0C" w:rsidP="00044BBD">
      <w:pPr>
        <w:pStyle w:val="Prrafodelista"/>
        <w:numPr>
          <w:ilvl w:val="0"/>
          <w:numId w:val="1"/>
        </w:numPr>
        <w:rPr>
          <w:rFonts w:ascii="Franklin Gothic Book" w:hAnsi="Franklin Gothic Book" w:cs="Arial"/>
          <w:lang w:val="es-ES"/>
        </w:rPr>
      </w:pPr>
      <w:r>
        <w:rPr>
          <w:rFonts w:ascii="Franklin Gothic Book" w:eastAsia="Franklin Gothic Book" w:hAnsi="Franklin Gothic Book" w:cs="Arial"/>
          <w:u w:val="single"/>
          <w:lang w:val="es-ES"/>
        </w:rPr>
        <w:t>Ampliar el impuesto a las transacciones financieras.</w:t>
      </w:r>
      <w:r>
        <w:rPr>
          <w:rFonts w:ascii="Franklin Gothic Book" w:eastAsia="Franklin Gothic Book" w:hAnsi="Franklin Gothic Book" w:cs="Arial"/>
          <w:lang w:val="es-ES"/>
        </w:rPr>
        <w:t xml:space="preserve"> Se trata de una fuente de financiación innovadora, sostenible y no discriminatoria que puede permitir la constitución de un fondo global de inversión para reducir las emisiones de gases de efecto invernadero. </w:t>
      </w:r>
    </w:p>
    <w:p w:rsidR="00D30974" w:rsidRPr="00F84983" w:rsidRDefault="00B73A0C" w:rsidP="00044BBD">
      <w:pPr>
        <w:pStyle w:val="Prrafodelista"/>
        <w:numPr>
          <w:ilvl w:val="0"/>
          <w:numId w:val="1"/>
        </w:numPr>
        <w:rPr>
          <w:rFonts w:ascii="Franklin Gothic Book" w:hAnsi="Franklin Gothic Book" w:cs="Arial"/>
          <w:lang w:val="es-ES"/>
        </w:rPr>
      </w:pPr>
      <w:r>
        <w:rPr>
          <w:rFonts w:ascii="Franklin Gothic Book" w:eastAsia="Franklin Gothic Book" w:hAnsi="Franklin Gothic Book" w:cs="Arial"/>
          <w:u w:val="single"/>
          <w:lang w:val="es-ES"/>
        </w:rPr>
        <w:t>Poner en marcha instrumentos globales de seguimiento y evaluación de los compromisos asumidos por los Estados en la COP21</w:t>
      </w:r>
      <w:r>
        <w:rPr>
          <w:rFonts w:ascii="Franklin Gothic Book" w:eastAsia="Franklin Gothic Book" w:hAnsi="Franklin Gothic Book" w:cs="Arial"/>
          <w:lang w:val="es-ES"/>
        </w:rPr>
        <w:t xml:space="preserve">. Dichos instrumentos garantizan que los compromisos contraídos se mantengan por motivos de transparencia y responsabilidad común. Asimismo, permitirán revisar al alza los compromisos cada cinco años. </w:t>
      </w:r>
    </w:p>
    <w:p w:rsidR="00D30974" w:rsidRPr="00F84983" w:rsidRDefault="00B73A0C">
      <w:pPr>
        <w:pStyle w:val="Prrafodelista"/>
        <w:numPr>
          <w:ilvl w:val="0"/>
          <w:numId w:val="1"/>
        </w:numPr>
        <w:rPr>
          <w:rFonts w:ascii="Franklin Gothic Book" w:hAnsi="Franklin Gothic Book" w:cs="Arial"/>
          <w:lang w:val="es-ES"/>
        </w:rPr>
      </w:pPr>
      <w:r>
        <w:rPr>
          <w:rFonts w:ascii="Franklin Gothic Book" w:eastAsia="Franklin Gothic Book" w:hAnsi="Franklin Gothic Book" w:cs="Arial"/>
          <w:lang w:val="es-ES"/>
        </w:rPr>
        <w:t xml:space="preserve">Disponer de una política más ambiciosa para tratar los problemas relacionados con los bosques, la agricultura, los paisajes y los alimentos. En particular, proponemos </w:t>
      </w:r>
      <w:r>
        <w:rPr>
          <w:rFonts w:ascii="Franklin Gothic Book" w:eastAsia="Franklin Gothic Book" w:hAnsi="Franklin Gothic Book" w:cs="Arial"/>
          <w:u w:val="single"/>
          <w:lang w:val="es-ES"/>
        </w:rPr>
        <w:t>programas de revegetación en zonas urbanas</w:t>
      </w:r>
      <w:r>
        <w:rPr>
          <w:rFonts w:ascii="Franklin Gothic Book" w:eastAsia="Franklin Gothic Book" w:hAnsi="Franklin Gothic Book" w:cs="Arial"/>
          <w:lang w:val="es-ES"/>
        </w:rPr>
        <w:t xml:space="preserve"> particularmente sujetas a las olas de calor en el verano y una mayor protección de bosques y árboles (especialmente en zonas urbanas). </w:t>
      </w:r>
      <w:r>
        <w:rPr>
          <w:rFonts w:ascii="Franklin Gothic Book" w:eastAsia="Franklin Gothic Book" w:hAnsi="Franklin Gothic Book" w:cs="Arial"/>
          <w:lang w:val="es-ES"/>
        </w:rPr>
        <w:tab/>
      </w:r>
    </w:p>
    <w:p w:rsidR="00D30974" w:rsidRPr="00F84983" w:rsidRDefault="00B73A0C">
      <w:pPr>
        <w:pStyle w:val="Prrafodelista"/>
        <w:numPr>
          <w:ilvl w:val="0"/>
          <w:numId w:val="1"/>
        </w:numPr>
        <w:rPr>
          <w:rFonts w:ascii="Franklin Gothic Book" w:hAnsi="Franklin Gothic Book" w:cs="Arial"/>
          <w:lang w:val="es-ES"/>
        </w:rPr>
      </w:pPr>
      <w:r>
        <w:rPr>
          <w:rFonts w:ascii="Franklin Gothic Book" w:eastAsia="Franklin Gothic Book" w:hAnsi="Franklin Gothic Book" w:cs="Arial"/>
          <w:lang w:val="es-ES"/>
        </w:rPr>
        <w:t xml:space="preserve">Crear una </w:t>
      </w:r>
      <w:r>
        <w:rPr>
          <w:rFonts w:ascii="Franklin Gothic Book" w:eastAsia="Franklin Gothic Book" w:hAnsi="Franklin Gothic Book" w:cs="Arial"/>
          <w:u w:val="single"/>
          <w:lang w:val="es-ES"/>
        </w:rPr>
        <w:t>fuerza europea de protección civil</w:t>
      </w:r>
      <w:r>
        <w:rPr>
          <w:rFonts w:ascii="Franklin Gothic Book" w:eastAsia="Franklin Gothic Book" w:hAnsi="Franklin Gothic Book" w:cs="Arial"/>
          <w:lang w:val="es-ES"/>
        </w:rPr>
        <w:t xml:space="preserve"> para responder a los desastres naturales en nuestros respectivos países. </w:t>
      </w:r>
    </w:p>
    <w:p w:rsidR="00D30974" w:rsidRPr="00F84983" w:rsidRDefault="00B73A0C">
      <w:pPr>
        <w:pStyle w:val="Prrafodelista"/>
        <w:numPr>
          <w:ilvl w:val="0"/>
          <w:numId w:val="1"/>
        </w:numPr>
        <w:rPr>
          <w:rFonts w:ascii="Franklin Gothic Book" w:hAnsi="Franklin Gothic Book" w:cs="Arial"/>
          <w:lang w:val="es-ES"/>
        </w:rPr>
      </w:pPr>
      <w:r>
        <w:rPr>
          <w:rFonts w:ascii="Franklin Gothic Book" w:eastAsia="Franklin Gothic Book" w:hAnsi="Franklin Gothic Book" w:cs="Arial"/>
          <w:lang w:val="es-ES"/>
        </w:rPr>
        <w:lastRenderedPageBreak/>
        <w:t xml:space="preserve">Al igual que se creó una Política Agrícola Común, crear </w:t>
      </w:r>
      <w:r>
        <w:rPr>
          <w:rFonts w:ascii="Franklin Gothic Book" w:eastAsia="Franklin Gothic Book" w:hAnsi="Franklin Gothic Book" w:cs="Arial"/>
          <w:u w:val="single"/>
          <w:lang w:val="es-ES"/>
        </w:rPr>
        <w:t>una Política Energética Común</w:t>
      </w:r>
      <w:r>
        <w:rPr>
          <w:rFonts w:ascii="Franklin Gothic Book" w:eastAsia="Franklin Gothic Book" w:hAnsi="Franklin Gothic Book" w:cs="Arial"/>
          <w:lang w:val="es-ES"/>
        </w:rPr>
        <w:t>, cuyo acto de fundación consistiría en lanzar un pla</w:t>
      </w:r>
      <w:r w:rsidR="00BA57DD">
        <w:rPr>
          <w:rFonts w:ascii="Franklin Gothic Book" w:eastAsia="Franklin Gothic Book" w:hAnsi="Franklin Gothic Book" w:cs="Arial"/>
          <w:lang w:val="es-ES"/>
        </w:rPr>
        <w:t>n de inversión climática de 100.</w:t>
      </w:r>
      <w:r>
        <w:rPr>
          <w:rFonts w:ascii="Franklin Gothic Book" w:eastAsia="Franklin Gothic Book" w:hAnsi="Franklin Gothic Book" w:cs="Arial"/>
          <w:lang w:val="es-ES"/>
        </w:rPr>
        <w:t xml:space="preserve">000 millones de euros, implementado por el BEI, para el período futuro 2019-2024; concretamente, este plan prestaría a los Estados, las comunidades y las empresas los fondos necesarios para multiplicar por 10 sus inversiones en 4 ámbitos: la renovación energética de los edificios, las redes eléctricas inteligentes o </w:t>
      </w:r>
      <w:proofErr w:type="spellStart"/>
      <w:r>
        <w:rPr>
          <w:rFonts w:ascii="Franklin Gothic Book" w:eastAsia="Franklin Gothic Book" w:hAnsi="Franklin Gothic Book" w:cs="Arial"/>
          <w:i/>
          <w:iCs/>
          <w:lang w:val="es-ES"/>
        </w:rPr>
        <w:t>smartgrids</w:t>
      </w:r>
      <w:proofErr w:type="spellEnd"/>
      <w:r>
        <w:rPr>
          <w:rFonts w:ascii="Franklin Gothic Book" w:eastAsia="Franklin Gothic Book" w:hAnsi="Franklin Gothic Book" w:cs="Arial"/>
          <w:lang w:val="es-ES"/>
        </w:rPr>
        <w:t>, los sistemas de almacenamiento de energía y la producción de energías renovables.</w:t>
      </w:r>
    </w:p>
    <w:p w:rsidR="009014F1" w:rsidRPr="00F84983" w:rsidRDefault="00B73A0C">
      <w:pPr>
        <w:pStyle w:val="Prrafodelista"/>
        <w:numPr>
          <w:ilvl w:val="0"/>
          <w:numId w:val="1"/>
        </w:numPr>
        <w:rPr>
          <w:rFonts w:ascii="Franklin Gothic Book" w:hAnsi="Franklin Gothic Book" w:cs="Arial"/>
          <w:lang w:val="es-ES"/>
        </w:rPr>
      </w:pPr>
      <w:r>
        <w:rPr>
          <w:rFonts w:ascii="Franklin Gothic Book" w:eastAsia="Franklin Gothic Book" w:hAnsi="Franklin Gothic Book" w:cs="Arial"/>
          <w:lang w:val="es-ES"/>
        </w:rPr>
        <w:t xml:space="preserve">Reorganizar la gobernanza europea del mar y los océanos para fortalecer el liderazgo europeo. </w:t>
      </w:r>
    </w:p>
    <w:p w:rsidR="009014F1" w:rsidRPr="00F84983" w:rsidRDefault="00B73A0C">
      <w:pPr>
        <w:pStyle w:val="Prrafodelista"/>
        <w:numPr>
          <w:ilvl w:val="0"/>
          <w:numId w:val="1"/>
        </w:numPr>
        <w:rPr>
          <w:rFonts w:ascii="Franklin Gothic Book" w:hAnsi="Franklin Gothic Book" w:cs="Arial"/>
          <w:lang w:val="es-ES"/>
        </w:rPr>
      </w:pPr>
      <w:r>
        <w:rPr>
          <w:rFonts w:ascii="Franklin Gothic Book" w:eastAsia="Franklin Gothic Book" w:hAnsi="Franklin Gothic Book" w:cs="Arial"/>
          <w:lang w:val="es-ES"/>
        </w:rPr>
        <w:t>Prohibir el plástico no reciclable para 2025 y acabar con la obsolescencia programada mediante la ampliación de las garantías.</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 xml:space="preserve">La segunda prioridad del PDE es la lucha por la </w:t>
      </w:r>
      <w:r>
        <w:rPr>
          <w:rFonts w:ascii="Franklin Gothic Book" w:eastAsia="Franklin Gothic Book" w:hAnsi="Franklin Gothic Book" w:cs="Arial"/>
          <w:color w:val="auto"/>
          <w:u w:val="single"/>
          <w:lang w:val="es-ES"/>
        </w:rPr>
        <w:t>preservación de la biodiversidad</w:t>
      </w:r>
      <w:r>
        <w:rPr>
          <w:rFonts w:ascii="Franklin Gothic Book" w:eastAsia="Franklin Gothic Book" w:hAnsi="Franklin Gothic Book" w:cs="Arial"/>
          <w:color w:val="auto"/>
          <w:lang w:val="es-ES"/>
        </w:rPr>
        <w:t>: una ambición europea que se equipara en importancia al cambio climático. El Partido Demócrata Europeo desea concienciar plenamente de esta situación y plantea las siguientes recomendaciones:</w:t>
      </w:r>
    </w:p>
    <w:p w:rsidR="00D30974" w:rsidRPr="00F84983" w:rsidRDefault="00B73A0C" w:rsidP="00044BBD">
      <w:pPr>
        <w:pStyle w:val="Prrafodelista"/>
        <w:numPr>
          <w:ilvl w:val="0"/>
          <w:numId w:val="1"/>
        </w:numPr>
        <w:rPr>
          <w:rFonts w:ascii="Franklin Gothic Book" w:hAnsi="Franklin Gothic Book" w:cs="Arial"/>
          <w:lang w:val="es-ES"/>
        </w:rPr>
      </w:pPr>
      <w:r>
        <w:rPr>
          <w:rFonts w:ascii="Franklin Gothic Book" w:eastAsia="Franklin Gothic Book" w:hAnsi="Franklin Gothic Book" w:cs="Arial"/>
          <w:lang w:val="es-ES"/>
        </w:rPr>
        <w:t xml:space="preserve">Reapertura del diálogo entre los países de la Unión para planificar la prohibición de las sustancias químicas más tóxicas y acompañar cada decisión de un plan de apoyo para los profesionales y los sectores más afectados por estas prohibiciones. La preparación, en cualquier caso, de una nueva decisión para prohibir el glifosato para 2023 (y no únicamente volver a deliberar sobre su autorización de comercialización). </w:t>
      </w:r>
    </w:p>
    <w:p w:rsidR="00D30974" w:rsidRPr="00F84983" w:rsidRDefault="00B73A0C" w:rsidP="00044BBD">
      <w:pPr>
        <w:pStyle w:val="Prrafodelista"/>
        <w:numPr>
          <w:ilvl w:val="0"/>
          <w:numId w:val="1"/>
        </w:numPr>
        <w:rPr>
          <w:rFonts w:ascii="Franklin Gothic Book" w:hAnsi="Franklin Gothic Book" w:cs="Arial"/>
          <w:lang w:val="es-ES"/>
        </w:rPr>
      </w:pPr>
      <w:r>
        <w:rPr>
          <w:rFonts w:ascii="Franklin Gothic Book" w:eastAsia="Franklin Gothic Book" w:hAnsi="Franklin Gothic Book" w:cs="Arial"/>
          <w:lang w:val="es-ES"/>
        </w:rPr>
        <w:t>El inicio de una serie de medidas aplicables a los productos importados en los territorios de la Unión que no respeten las medidas medioambientales impuestas a nuestros productores y empresas.</w:t>
      </w:r>
    </w:p>
    <w:p w:rsidR="00D30974" w:rsidRPr="00F84983" w:rsidRDefault="00B73A0C" w:rsidP="00044BBD">
      <w:pPr>
        <w:pStyle w:val="Prrafodelista"/>
        <w:numPr>
          <w:ilvl w:val="0"/>
          <w:numId w:val="1"/>
        </w:numPr>
        <w:rPr>
          <w:rFonts w:ascii="Franklin Gothic Book" w:hAnsi="Franklin Gothic Book" w:cs="Arial"/>
          <w:lang w:val="es-ES"/>
        </w:rPr>
      </w:pPr>
      <w:r>
        <w:rPr>
          <w:rFonts w:ascii="Franklin Gothic Book" w:eastAsia="Franklin Gothic Book" w:hAnsi="Franklin Gothic Book" w:cs="Arial"/>
          <w:lang w:val="es-ES"/>
        </w:rPr>
        <w:t>Adopción de un programa de acción y apoyo para las granjas ovinas que conviven directamente con grandes depredadores (osos, lobos, linces).</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044BBD">
      <w:pPr>
        <w:pStyle w:val="Prrafodelista"/>
        <w:numPr>
          <w:ilvl w:val="0"/>
          <w:numId w:val="14"/>
        </w:numPr>
        <w:rPr>
          <w:rFonts w:ascii="Franklin Gothic Book" w:hAnsi="Franklin Gothic Book" w:cs="Arial"/>
          <w:lang w:val="es-ES"/>
        </w:rPr>
      </w:pPr>
      <w:r>
        <w:rPr>
          <w:rFonts w:ascii="Franklin Gothic Book" w:eastAsia="Franklin Gothic Book" w:hAnsi="Franklin Gothic Book" w:cs="Arial"/>
          <w:u w:val="single"/>
          <w:lang w:val="es-ES"/>
        </w:rPr>
        <w:t>Un nuevo modelo sostenible de agricultura y pesca:</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F84983">
      <w:pPr>
        <w:jc w:val="both"/>
        <w:rPr>
          <w:rFonts w:ascii="Franklin Gothic Book" w:hAnsi="Franklin Gothic Book" w:cs="Arial"/>
          <w:color w:val="auto"/>
          <w:u w:val="single"/>
          <w:lang w:val="es-ES"/>
        </w:rPr>
      </w:pPr>
      <w:r>
        <w:rPr>
          <w:rFonts w:ascii="Franklin Gothic Book" w:eastAsia="Franklin Gothic Book" w:hAnsi="Franklin Gothic Book" w:cs="Arial"/>
          <w:color w:val="auto"/>
          <w:lang w:val="es-ES"/>
        </w:rPr>
        <w:t xml:space="preserve">Aunque reconoce el valor añadido de la agricultura europea, el Partido Demócrata Europeo está a favor del </w:t>
      </w:r>
      <w:r>
        <w:rPr>
          <w:rFonts w:ascii="Franklin Gothic Book" w:eastAsia="Franklin Gothic Book" w:hAnsi="Franklin Gothic Book" w:cs="Arial"/>
          <w:color w:val="auto"/>
          <w:u w:val="single"/>
          <w:lang w:val="es-ES"/>
        </w:rPr>
        <w:t>desarrollo de un nuevo modelo de agricultura sostenible, eficiente y productiva que aúne objetivos económicos y medioambientales ambiciosos en beneficio de los agricultores, los consumidores, las comunidades rurales y el medio ambiente</w:t>
      </w:r>
      <w:r w:rsidRPr="00F84983">
        <w:rPr>
          <w:rFonts w:ascii="Franklin Gothic Book" w:eastAsia="Franklin Gothic Book" w:hAnsi="Franklin Gothic Book" w:cs="Arial"/>
          <w:color w:val="auto"/>
          <w:lang w:val="es-ES"/>
        </w:rPr>
        <w:t>.</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 xml:space="preserve">El PDE desea que los principales motores de la reforma sean la sostenibilidad, la innovación, la seguridad alimentaria en toda la Unión, la competitividad y la lucha contra el cambio climático. </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 xml:space="preserve">Por otra parte, </w:t>
      </w:r>
      <w:r>
        <w:rPr>
          <w:rFonts w:ascii="Franklin Gothic Book" w:eastAsia="Franklin Gothic Book" w:hAnsi="Franklin Gothic Book" w:cs="Arial"/>
          <w:color w:val="auto"/>
          <w:u w:val="single"/>
          <w:lang w:val="es-ES"/>
        </w:rPr>
        <w:t>el presupuesto de la Política Agrícola Común debe bastar para garantizar una financiación adecuada de sus objetivos</w:t>
      </w:r>
      <w:r>
        <w:rPr>
          <w:rFonts w:ascii="Franklin Gothic Book" w:eastAsia="Franklin Gothic Book" w:hAnsi="Franklin Gothic Book" w:cs="Arial"/>
          <w:color w:val="auto"/>
          <w:lang w:val="es-ES"/>
        </w:rPr>
        <w:t xml:space="preserve"> y para evitar cualquier posibilidad de renacionalización en el futuro.</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 xml:space="preserve">El PDE apoya </w:t>
      </w:r>
      <w:r>
        <w:rPr>
          <w:rFonts w:ascii="Franklin Gothic Book" w:eastAsia="Franklin Gothic Book" w:hAnsi="Franklin Gothic Book" w:cs="Arial"/>
          <w:color w:val="auto"/>
          <w:u w:val="single"/>
          <w:lang w:val="es-ES"/>
        </w:rPr>
        <w:t>una Política Agrícola Común equitativa para todos los agricultores</w:t>
      </w:r>
      <w:r>
        <w:rPr>
          <w:rFonts w:ascii="Franklin Gothic Book" w:eastAsia="Franklin Gothic Book" w:hAnsi="Franklin Gothic Book" w:cs="Arial"/>
          <w:color w:val="auto"/>
          <w:lang w:val="es-ES"/>
        </w:rPr>
        <w:t xml:space="preserve">. No obstante, somos conscientes de que las condiciones naturales, los costes de producción y </w:t>
      </w:r>
      <w:r>
        <w:rPr>
          <w:rFonts w:ascii="Franklin Gothic Book" w:eastAsia="Franklin Gothic Book" w:hAnsi="Franklin Gothic Book" w:cs="Arial"/>
          <w:color w:val="auto"/>
          <w:lang w:val="es-ES"/>
        </w:rPr>
        <w:lastRenderedPageBreak/>
        <w:t xml:space="preserve">el nivel de vida en general no son los mismos en toda Europa. Es necesario tener este factor en cuenta en la redistribución de la ayuda. Por lo tanto, estimamos que un sistema de pago a tanto alzado de la UE no reflejaría adecuadamente la diversidad agrícola de la UE. Asimismo, la PAC deberá reflejar los objetivos del pilar europeo de derechos sociales respecto a la lucha contra la pobreza rural y el desempleo. </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F84983">
      <w:pPr>
        <w:jc w:val="both"/>
        <w:rPr>
          <w:rFonts w:ascii="Franklin Gothic Book" w:hAnsi="Franklin Gothic Book" w:cs="Arial"/>
          <w:color w:val="auto"/>
          <w:u w:val="single"/>
          <w:lang w:val="es-ES"/>
        </w:rPr>
      </w:pPr>
      <w:r>
        <w:rPr>
          <w:rFonts w:ascii="Franklin Gothic Book" w:eastAsia="Franklin Gothic Book" w:hAnsi="Franklin Gothic Book" w:cs="Arial"/>
          <w:color w:val="auto"/>
          <w:lang w:val="es-ES"/>
        </w:rPr>
        <w:t xml:space="preserve">Apoyamos que la Política Agrícola Común se oriente continuamente hacia el mercado y que no se recuperen políticas fallidas; sin embargo, insistimos en que esto no debe llevarse a cabo en detrimento de la seguridad alimentaria, la calidad, el bienestar animal, el medio ambiente ni la </w:t>
      </w:r>
      <w:r>
        <w:rPr>
          <w:rFonts w:ascii="Franklin Gothic Book" w:eastAsia="Franklin Gothic Book" w:hAnsi="Franklin Gothic Book" w:cs="Arial"/>
          <w:color w:val="auto"/>
          <w:u w:val="single"/>
          <w:lang w:val="es-ES"/>
        </w:rPr>
        <w:t>capacidad de los agricultores para obtener ingresos justos por colocar sus productos en el mercado</w:t>
      </w:r>
      <w:r w:rsidRPr="00F84983">
        <w:rPr>
          <w:rFonts w:ascii="Franklin Gothic Book" w:eastAsia="Franklin Gothic Book" w:hAnsi="Franklin Gothic Book" w:cs="Arial"/>
          <w:color w:val="auto"/>
          <w:lang w:val="es-ES"/>
        </w:rPr>
        <w:t>.</w:t>
      </w:r>
    </w:p>
    <w:p w:rsidR="00D30974" w:rsidRPr="00F84983" w:rsidRDefault="00D30974" w:rsidP="00F84983">
      <w:pPr>
        <w:jc w:val="both"/>
        <w:rPr>
          <w:rFonts w:ascii="Franklin Gothic Book" w:hAnsi="Franklin Gothic Book" w:cs="Arial"/>
          <w:color w:val="auto"/>
          <w:u w:val="single"/>
          <w:lang w:val="es-ES"/>
        </w:rPr>
      </w:pP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 xml:space="preserve">El PDE defiende una Política Agrícola Común que promueva varios modelos agrícolas y apoya una transición gradual hacia </w:t>
      </w:r>
      <w:r>
        <w:rPr>
          <w:rFonts w:ascii="Franklin Gothic Book" w:eastAsia="Franklin Gothic Book" w:hAnsi="Franklin Gothic Book" w:cs="Arial"/>
          <w:color w:val="auto"/>
          <w:u w:val="single"/>
          <w:lang w:val="es-ES"/>
        </w:rPr>
        <w:t>métodos agrícolas que minimicen el uso de productos fitosanitarios y los sustituyan por alternativas más respetuosas con el medio ambiente, garanticen altos estándares de bienestar animal y una mayor trazabilidad,</w:t>
      </w:r>
      <w:r>
        <w:rPr>
          <w:rFonts w:ascii="Franklin Gothic Book" w:eastAsia="Franklin Gothic Book" w:hAnsi="Franklin Gothic Book" w:cs="Arial"/>
          <w:color w:val="auto"/>
          <w:lang w:val="es-ES"/>
        </w:rPr>
        <w:t xml:space="preserve"> cumplan estándares sanitarios y fitosanitarios, preserven y restauren la biodiversidad y combatan el desperdicio de alimentos. Estas medidas deberían ir acompañadas de objetivos e indicadores concretos de la Unión, siempre que sea posible.</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 xml:space="preserve">Apoyamos una futura Política Agrícola Común que ponga de manifiesto la importancia y fomente el </w:t>
      </w:r>
      <w:r>
        <w:rPr>
          <w:rFonts w:ascii="Franklin Gothic Book" w:eastAsia="Franklin Gothic Book" w:hAnsi="Franklin Gothic Book" w:cs="Arial"/>
          <w:color w:val="auto"/>
          <w:u w:val="single"/>
          <w:lang w:val="es-ES"/>
        </w:rPr>
        <w:t>desarrollo de sistemas de calidad alimentaria, como las indicaciones geográficas</w:t>
      </w:r>
      <w:r>
        <w:rPr>
          <w:rFonts w:ascii="Franklin Gothic Book" w:eastAsia="Franklin Gothic Book" w:hAnsi="Franklin Gothic Book" w:cs="Arial"/>
          <w:color w:val="auto"/>
          <w:lang w:val="es-ES"/>
        </w:rPr>
        <w:t>, en reconocimiento del valor añadido que aporta la agricultura europea. Los productos de calidad de la UE forman parte de la cultura y del patrimonio de la UE, y representan una considerable ventaja europea en todo el mundo, además de ser fundamentales para estimular las economías rurales y las pymes.</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 xml:space="preserve">Para concluir respecto a la PAC, el PDE estima que la </w:t>
      </w:r>
      <w:r>
        <w:rPr>
          <w:rFonts w:ascii="Franklin Gothic Book" w:eastAsia="Franklin Gothic Book" w:hAnsi="Franklin Gothic Book" w:cs="Arial"/>
          <w:color w:val="auto"/>
          <w:u w:val="single"/>
          <w:lang w:val="es-ES"/>
        </w:rPr>
        <w:t>inversión en innovación, digitalización, educación y formación es vital para el futuro de la agricultura europea</w:t>
      </w:r>
      <w:r>
        <w:rPr>
          <w:rFonts w:ascii="Franklin Gothic Book" w:eastAsia="Franklin Gothic Book" w:hAnsi="Franklin Gothic Book" w:cs="Arial"/>
          <w:color w:val="auto"/>
          <w:lang w:val="es-ES"/>
        </w:rPr>
        <w:t>, para “vincular lo que sabemos a lo que cultivamos”.</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F84983">
      <w:pPr>
        <w:jc w:val="both"/>
        <w:rPr>
          <w:rFonts w:ascii="Franklin Gothic Book" w:hAnsi="Franklin Gothic Book" w:cs="Arial"/>
          <w:b/>
          <w:color w:val="auto"/>
          <w:lang w:val="es-ES"/>
        </w:rPr>
      </w:pPr>
      <w:r>
        <w:rPr>
          <w:rFonts w:ascii="Franklin Gothic Book" w:eastAsia="Franklin Gothic Book" w:hAnsi="Franklin Gothic Book" w:cs="Arial"/>
          <w:color w:val="auto"/>
          <w:lang w:val="es-ES"/>
        </w:rPr>
        <w:t xml:space="preserve">La política pesquera común es también una política clave para la Unión, y sería necesario respetar todas las disposiciones para proteger los empleos de nuestros pescadores y el medio ambiente marino. Un correcto funcionamiento del dispositivo de control contribuiría a la viabilidad del conjunto del sector; </w:t>
      </w:r>
      <w:r>
        <w:rPr>
          <w:rFonts w:ascii="Franklin Gothic Book" w:eastAsia="Franklin Gothic Book" w:hAnsi="Franklin Gothic Book" w:cs="Arial"/>
          <w:color w:val="auto"/>
          <w:u w:val="single"/>
          <w:lang w:val="es-ES"/>
        </w:rPr>
        <w:t>se debería prestar especial atención a la aprobación de nuevos protocolos sobre acuerdos de colaboración</w:t>
      </w:r>
      <w:r>
        <w:rPr>
          <w:rFonts w:ascii="Franklin Gothic Book" w:eastAsia="Franklin Gothic Book" w:hAnsi="Franklin Gothic Book" w:cs="Arial"/>
          <w:color w:val="auto"/>
          <w:lang w:val="es-ES"/>
        </w:rPr>
        <w:t xml:space="preserve"> ya aplicados en el sector pesquero. Es probable que el </w:t>
      </w:r>
      <w:proofErr w:type="spellStart"/>
      <w:r>
        <w:rPr>
          <w:rFonts w:ascii="Franklin Gothic Book" w:eastAsia="Franklin Gothic Book" w:hAnsi="Franklin Gothic Book" w:cs="Arial"/>
          <w:color w:val="auto"/>
          <w:u w:val="single"/>
          <w:lang w:val="es-ES"/>
        </w:rPr>
        <w:t>Brexit</w:t>
      </w:r>
      <w:proofErr w:type="spellEnd"/>
      <w:r>
        <w:rPr>
          <w:rFonts w:ascii="Franklin Gothic Book" w:eastAsia="Franklin Gothic Book" w:hAnsi="Franklin Gothic Book" w:cs="Arial"/>
          <w:color w:val="auto"/>
          <w:lang w:val="es-ES"/>
        </w:rPr>
        <w:t xml:space="preserve"> afecte de forma importante a las reservas pesqueras compartidas y al acceso al mercado. </w:t>
      </w:r>
      <w:r>
        <w:rPr>
          <w:rFonts w:ascii="Franklin Gothic Book" w:eastAsia="Franklin Gothic Book" w:hAnsi="Franklin Gothic Book" w:cs="Arial"/>
          <w:color w:val="auto"/>
          <w:u w:val="single"/>
          <w:lang w:val="es-ES"/>
        </w:rPr>
        <w:t>Por ello, debemos dar prioridad a la firma de un acuerdo de pesca</w:t>
      </w:r>
      <w:r>
        <w:rPr>
          <w:rFonts w:ascii="Franklin Gothic Book" w:eastAsia="Franklin Gothic Book" w:hAnsi="Franklin Gothic Book" w:cs="Arial"/>
          <w:color w:val="auto"/>
          <w:lang w:val="es-ES"/>
        </w:rPr>
        <w:t xml:space="preserve">. </w:t>
      </w:r>
    </w:p>
    <w:p w:rsidR="00D30974" w:rsidRPr="00F84983" w:rsidRDefault="00D30974" w:rsidP="00F84983">
      <w:pPr>
        <w:jc w:val="both"/>
        <w:rPr>
          <w:rFonts w:ascii="Franklin Gothic Book" w:hAnsi="Franklin Gothic Book" w:cs="Arial"/>
          <w:color w:val="auto"/>
          <w:u w:val="single"/>
          <w:lang w:val="es-ES"/>
        </w:rPr>
      </w:pPr>
    </w:p>
    <w:p w:rsidR="00D30974" w:rsidRPr="00F84983" w:rsidRDefault="00B73A0C" w:rsidP="00044BBD">
      <w:pPr>
        <w:pStyle w:val="Prrafodelista"/>
        <w:numPr>
          <w:ilvl w:val="0"/>
          <w:numId w:val="14"/>
        </w:numPr>
        <w:rPr>
          <w:rFonts w:ascii="Franklin Gothic Book" w:hAnsi="Franklin Gothic Book" w:cs="Arial"/>
          <w:u w:val="single"/>
          <w:lang w:val="es-ES"/>
        </w:rPr>
      </w:pPr>
      <w:r>
        <w:rPr>
          <w:rFonts w:ascii="Franklin Gothic Book" w:eastAsia="Franklin Gothic Book" w:hAnsi="Franklin Gothic Book" w:cs="Arial"/>
          <w:u w:val="single"/>
          <w:lang w:val="es-ES"/>
        </w:rPr>
        <w:t>Transporte. Hacia un sistema europeo de movilidad integrado.</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La creación de un sistema de movilidad integrado sostenible, eficaz para los usuarios y dentro del marco de un mercado interior, abierto y competitivo para los empresarios es un objetivo prioritario para el Partido Demócrata europeo, ya que:</w:t>
      </w:r>
    </w:p>
    <w:p w:rsidR="00D30974" w:rsidRPr="00F84983" w:rsidRDefault="00B73A0C" w:rsidP="00044BBD">
      <w:pPr>
        <w:pStyle w:val="Prrafodelista"/>
        <w:numPr>
          <w:ilvl w:val="0"/>
          <w:numId w:val="1"/>
        </w:numPr>
        <w:rPr>
          <w:rFonts w:ascii="Franklin Gothic Book" w:hAnsi="Franklin Gothic Book" w:cs="Arial"/>
          <w:lang w:val="es-ES"/>
        </w:rPr>
      </w:pPr>
      <w:r>
        <w:rPr>
          <w:rFonts w:ascii="Franklin Gothic Book" w:eastAsia="Franklin Gothic Book" w:hAnsi="Franklin Gothic Book" w:cs="Arial"/>
          <w:lang w:val="es-ES"/>
        </w:rPr>
        <w:lastRenderedPageBreak/>
        <w:t xml:space="preserve">Un sistema así es </w:t>
      </w:r>
      <w:r>
        <w:rPr>
          <w:rFonts w:ascii="Franklin Gothic Book" w:eastAsia="Franklin Gothic Book" w:hAnsi="Franklin Gothic Book" w:cs="Arial"/>
          <w:u w:val="single"/>
          <w:lang w:val="es-ES"/>
        </w:rPr>
        <w:t>fundamental para garantizar la libre circulación de mercancías y personas y el buen funcionamiento del mercado interior</w:t>
      </w:r>
      <w:r w:rsidRPr="00F84983">
        <w:rPr>
          <w:rFonts w:ascii="Franklin Gothic Book" w:eastAsia="Franklin Gothic Book" w:hAnsi="Franklin Gothic Book" w:cs="Arial"/>
          <w:lang w:val="es-ES"/>
        </w:rPr>
        <w:t>.</w:t>
      </w:r>
    </w:p>
    <w:p w:rsidR="00D30974" w:rsidRPr="00F84983" w:rsidRDefault="00B73A0C" w:rsidP="00044BBD">
      <w:pPr>
        <w:pStyle w:val="Prrafodelista"/>
        <w:numPr>
          <w:ilvl w:val="0"/>
          <w:numId w:val="1"/>
        </w:numPr>
        <w:rPr>
          <w:rFonts w:ascii="Franklin Gothic Book" w:hAnsi="Franklin Gothic Book" w:cs="Arial"/>
          <w:lang w:val="es-ES"/>
        </w:rPr>
      </w:pPr>
      <w:r>
        <w:rPr>
          <w:rFonts w:ascii="Franklin Gothic Book" w:eastAsia="Franklin Gothic Book" w:hAnsi="Franklin Gothic Book" w:cs="Arial"/>
          <w:lang w:val="es-ES"/>
        </w:rPr>
        <w:t xml:space="preserve">Es </w:t>
      </w:r>
      <w:r>
        <w:rPr>
          <w:rFonts w:ascii="Franklin Gothic Book" w:eastAsia="Franklin Gothic Book" w:hAnsi="Franklin Gothic Book" w:cs="Arial"/>
          <w:u w:val="single"/>
          <w:lang w:val="es-ES"/>
        </w:rPr>
        <w:t>decisivo para el éxito de las políticas sobre el cambio climático y de transición energética</w:t>
      </w:r>
      <w:r>
        <w:rPr>
          <w:rFonts w:ascii="Franklin Gothic Book" w:eastAsia="Franklin Gothic Book" w:hAnsi="Franklin Gothic Book" w:cs="Arial"/>
          <w:lang w:val="es-ES"/>
        </w:rPr>
        <w:t>. Actualmente, el transporte supone un tercio del consumo final de energía de los países miembros de la Agencia Europea de Medio Ambiente. La gran mayoría de este consumo es de origen fósil. Una quinta parte de las emisiones de gases de efecto invernadero en la Unión procede de los transportes.</w:t>
      </w:r>
    </w:p>
    <w:p w:rsidR="009E3192" w:rsidRPr="00F84983" w:rsidRDefault="00B73A0C" w:rsidP="00044BBD">
      <w:pPr>
        <w:pStyle w:val="Prrafodelista"/>
        <w:numPr>
          <w:ilvl w:val="0"/>
          <w:numId w:val="1"/>
        </w:numPr>
        <w:rPr>
          <w:rFonts w:ascii="Franklin Gothic Book" w:hAnsi="Franklin Gothic Book" w:cs="Arial"/>
          <w:lang w:val="es-ES"/>
        </w:rPr>
      </w:pPr>
      <w:r>
        <w:rPr>
          <w:rFonts w:ascii="Franklin Gothic Book" w:eastAsia="Franklin Gothic Book" w:hAnsi="Franklin Gothic Book" w:cs="Arial"/>
          <w:lang w:val="es-ES"/>
        </w:rPr>
        <w:t xml:space="preserve">Es </w:t>
      </w:r>
      <w:r>
        <w:rPr>
          <w:rFonts w:ascii="Franklin Gothic Book" w:eastAsia="Franklin Gothic Book" w:hAnsi="Franklin Gothic Book" w:cs="Arial"/>
          <w:u w:val="single"/>
          <w:lang w:val="es-ES"/>
        </w:rPr>
        <w:t>fundamental para la competitividad de nuestra economía</w:t>
      </w:r>
      <w:r>
        <w:rPr>
          <w:rFonts w:ascii="Franklin Gothic Book" w:eastAsia="Franklin Gothic Book" w:hAnsi="Franklin Gothic Book" w:cs="Arial"/>
          <w:lang w:val="es-ES"/>
        </w:rPr>
        <w:t>, porque la saturación y los problemas de movilidad de bienes y personas comporta un coste anual del 1 % del PIB de la Unión para empresas y administraciones. Esta enorme suma repercute en el coste final de nuestros productos. El modelo de transporte actual conlleva una importante dependencia de las importaciones de combustibles fósiles, no renovables y procedentes de regiones del mundo con problemas de estabilidad.</w:t>
      </w:r>
    </w:p>
    <w:p w:rsidR="00D30974" w:rsidRPr="00F84983" w:rsidRDefault="00B73A0C" w:rsidP="00F84983">
      <w:pPr>
        <w:jc w:val="both"/>
        <w:rPr>
          <w:rFonts w:ascii="Franklin Gothic Book" w:hAnsi="Franklin Gothic Book" w:cs="Arial"/>
          <w:lang w:val="es-ES"/>
        </w:rPr>
      </w:pPr>
      <w:r>
        <w:rPr>
          <w:rFonts w:ascii="Franklin Gothic Book" w:eastAsia="Franklin Gothic Book" w:hAnsi="Franklin Gothic Book" w:cs="Arial"/>
          <w:u w:val="single"/>
          <w:lang w:val="es-ES"/>
        </w:rPr>
        <w:t>La propuesta del PDE</w:t>
      </w:r>
      <w:r>
        <w:rPr>
          <w:rFonts w:ascii="Franklin Gothic Book" w:eastAsia="Franklin Gothic Book" w:hAnsi="Franklin Gothic Book" w:cs="Arial"/>
          <w:lang w:val="es-ES"/>
        </w:rPr>
        <w:t xml:space="preserve"> contiene tres puntos:</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044BBD">
      <w:pPr>
        <w:pStyle w:val="Prrafodelista"/>
        <w:numPr>
          <w:ilvl w:val="0"/>
          <w:numId w:val="19"/>
        </w:numPr>
        <w:rPr>
          <w:rFonts w:ascii="Franklin Gothic Book" w:hAnsi="Franklin Gothic Book" w:cs="Arial"/>
          <w:u w:val="single"/>
          <w:lang w:val="es-ES"/>
        </w:rPr>
      </w:pPr>
      <w:r>
        <w:rPr>
          <w:rFonts w:ascii="Franklin Gothic Book" w:eastAsia="Franklin Gothic Book" w:hAnsi="Franklin Gothic Book" w:cs="Arial"/>
          <w:lang w:val="es-ES"/>
        </w:rPr>
        <w:t xml:space="preserve">La </w:t>
      </w:r>
      <w:r w:rsidRPr="00F84983">
        <w:rPr>
          <w:rFonts w:ascii="Franklin Gothic Book" w:eastAsia="Franklin Gothic Book" w:hAnsi="Franklin Gothic Book" w:cs="Arial"/>
          <w:u w:val="single"/>
          <w:lang w:val="es-ES"/>
        </w:rPr>
        <w:t>creación de un</w:t>
      </w:r>
      <w:r>
        <w:rPr>
          <w:rFonts w:ascii="Franklin Gothic Book" w:eastAsia="Franklin Gothic Book" w:hAnsi="Franklin Gothic Book" w:cs="Arial"/>
          <w:lang w:val="es-ES"/>
        </w:rPr>
        <w:t xml:space="preserve"> </w:t>
      </w:r>
      <w:r>
        <w:rPr>
          <w:rFonts w:ascii="Franklin Gothic Book" w:eastAsia="Franklin Gothic Book" w:hAnsi="Franklin Gothic Book" w:cs="Arial"/>
          <w:u w:val="single"/>
          <w:lang w:val="es-ES"/>
        </w:rPr>
        <w:t>sistema de movilidad integrado que ofrezca a los usuarios</w:t>
      </w:r>
      <w:r w:rsidRPr="00F84983">
        <w:rPr>
          <w:rFonts w:ascii="Franklin Gothic Book" w:eastAsia="Franklin Gothic Book" w:hAnsi="Franklin Gothic Book" w:cs="Arial"/>
          <w:lang w:val="es-ES"/>
        </w:rPr>
        <w:t>:</w:t>
      </w:r>
    </w:p>
    <w:p w:rsidR="00D30974" w:rsidRPr="00F84983" w:rsidRDefault="00B73A0C" w:rsidP="00044BBD">
      <w:pPr>
        <w:pStyle w:val="Prrafodelista"/>
        <w:numPr>
          <w:ilvl w:val="0"/>
          <w:numId w:val="2"/>
        </w:numPr>
        <w:rPr>
          <w:rFonts w:ascii="Franklin Gothic Book" w:hAnsi="Franklin Gothic Book" w:cs="Arial"/>
          <w:lang w:val="es-ES"/>
        </w:rPr>
      </w:pPr>
      <w:r>
        <w:rPr>
          <w:rFonts w:ascii="Franklin Gothic Book" w:eastAsia="Franklin Gothic Book" w:hAnsi="Franklin Gothic Book" w:cs="Arial"/>
          <w:lang w:val="es-ES"/>
        </w:rPr>
        <w:t xml:space="preserve">Un </w:t>
      </w:r>
      <w:r>
        <w:rPr>
          <w:rFonts w:ascii="Franklin Gothic Book" w:eastAsia="Franklin Gothic Book" w:hAnsi="Franklin Gothic Book" w:cs="Arial"/>
          <w:u w:val="single"/>
          <w:lang w:val="es-ES"/>
        </w:rPr>
        <w:t>control de los servicios contractuales en términos de precio y tiempo</w:t>
      </w:r>
      <w:r>
        <w:rPr>
          <w:rFonts w:ascii="Franklin Gothic Book" w:eastAsia="Franklin Gothic Book" w:hAnsi="Franklin Gothic Book" w:cs="Arial"/>
          <w:lang w:val="es-ES"/>
        </w:rPr>
        <w:t xml:space="preserve">. </w:t>
      </w:r>
    </w:p>
    <w:p w:rsidR="00D30974" w:rsidRPr="00F84983" w:rsidRDefault="00B73A0C" w:rsidP="00044BBD">
      <w:pPr>
        <w:pStyle w:val="Prrafodelista"/>
        <w:numPr>
          <w:ilvl w:val="0"/>
          <w:numId w:val="2"/>
        </w:numPr>
        <w:rPr>
          <w:rFonts w:ascii="Franklin Gothic Book" w:hAnsi="Franklin Gothic Book" w:cs="Arial"/>
          <w:lang w:val="es-ES"/>
        </w:rPr>
      </w:pPr>
      <w:r>
        <w:rPr>
          <w:rFonts w:ascii="Franklin Gothic Book" w:eastAsia="Franklin Gothic Book" w:hAnsi="Franklin Gothic Book" w:cs="Arial"/>
          <w:lang w:val="es-ES"/>
        </w:rPr>
        <w:t xml:space="preserve">Una </w:t>
      </w:r>
      <w:r>
        <w:rPr>
          <w:rFonts w:ascii="Franklin Gothic Book" w:eastAsia="Franklin Gothic Book" w:hAnsi="Franklin Gothic Book" w:cs="Arial"/>
          <w:u w:val="single"/>
          <w:lang w:val="es-ES"/>
        </w:rPr>
        <w:t>prestación de servicios de transporte del primer al último kilómetro</w:t>
      </w:r>
      <w:r>
        <w:rPr>
          <w:rFonts w:ascii="Franklin Gothic Book" w:eastAsia="Franklin Gothic Book" w:hAnsi="Franklin Gothic Book" w:cs="Arial"/>
          <w:lang w:val="es-ES"/>
        </w:rPr>
        <w:t xml:space="preserve"> que forme parte de una única compra o una sola operación contractual. </w:t>
      </w:r>
    </w:p>
    <w:p w:rsidR="00D30974" w:rsidRPr="00F84983" w:rsidRDefault="00B73A0C">
      <w:pPr>
        <w:pStyle w:val="Prrafodelista"/>
        <w:numPr>
          <w:ilvl w:val="0"/>
          <w:numId w:val="2"/>
        </w:numPr>
        <w:rPr>
          <w:rFonts w:ascii="Franklin Gothic Book" w:hAnsi="Franklin Gothic Book" w:cs="Arial"/>
          <w:lang w:val="es-ES"/>
        </w:rPr>
      </w:pPr>
      <w:r>
        <w:rPr>
          <w:rFonts w:ascii="Franklin Gothic Book" w:eastAsia="Franklin Gothic Book" w:hAnsi="Franklin Gothic Book" w:cs="Arial"/>
          <w:u w:val="single"/>
          <w:lang w:val="es-ES"/>
        </w:rPr>
        <w:t>Una combinación automatizada e inteligente de los distintos modos de transporte</w:t>
      </w:r>
      <w:r>
        <w:rPr>
          <w:rFonts w:ascii="Franklin Gothic Book" w:eastAsia="Franklin Gothic Book" w:hAnsi="Franklin Gothic Book" w:cs="Arial"/>
          <w:lang w:val="es-ES"/>
        </w:rPr>
        <w:t xml:space="preserve"> utilizados para resolver el transporte de mercancías o los desplazamientos de personas. </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044BBD">
      <w:pPr>
        <w:pStyle w:val="Prrafodelista"/>
        <w:numPr>
          <w:ilvl w:val="0"/>
          <w:numId w:val="19"/>
        </w:numPr>
        <w:rPr>
          <w:rFonts w:ascii="Franklin Gothic Book" w:hAnsi="Franklin Gothic Book" w:cs="Arial"/>
          <w:u w:val="single"/>
          <w:lang w:val="es-ES"/>
        </w:rPr>
      </w:pPr>
      <w:r>
        <w:rPr>
          <w:rFonts w:ascii="Franklin Gothic Book" w:eastAsia="Franklin Gothic Book" w:hAnsi="Franklin Gothic Book" w:cs="Arial"/>
          <w:lang w:val="es-ES"/>
        </w:rPr>
        <w:t xml:space="preserve">Un </w:t>
      </w:r>
      <w:r>
        <w:rPr>
          <w:rFonts w:ascii="Franklin Gothic Book" w:eastAsia="Franklin Gothic Book" w:hAnsi="Franklin Gothic Book" w:cs="Arial"/>
          <w:u w:val="single"/>
          <w:lang w:val="es-ES"/>
        </w:rPr>
        <w:t>marco jurídico homogéneo que ofrezca seguridad:</w:t>
      </w:r>
    </w:p>
    <w:p w:rsidR="00D30974" w:rsidRPr="00F84983" w:rsidRDefault="00B73A0C" w:rsidP="00044BBD">
      <w:pPr>
        <w:pStyle w:val="Prrafodelista"/>
        <w:numPr>
          <w:ilvl w:val="0"/>
          <w:numId w:val="3"/>
        </w:numPr>
        <w:rPr>
          <w:rFonts w:ascii="Franklin Gothic Book" w:hAnsi="Franklin Gothic Book" w:cs="Arial"/>
          <w:lang w:val="es-ES"/>
        </w:rPr>
      </w:pPr>
      <w:r>
        <w:rPr>
          <w:rFonts w:ascii="Franklin Gothic Book" w:eastAsia="Franklin Gothic Book" w:hAnsi="Franklin Gothic Book" w:cs="Arial"/>
          <w:u w:val="single"/>
          <w:lang w:val="es-ES"/>
        </w:rPr>
        <w:t>Profundizar el principio de un cielo único, la interoperabilidad ferroviaria</w:t>
      </w:r>
      <w:r>
        <w:rPr>
          <w:rFonts w:ascii="Franklin Gothic Book" w:eastAsia="Franklin Gothic Book" w:hAnsi="Franklin Gothic Book" w:cs="Arial"/>
          <w:lang w:val="es-ES"/>
        </w:rPr>
        <w:t xml:space="preserve"> (jurídica y técnica) </w:t>
      </w:r>
      <w:r>
        <w:rPr>
          <w:rFonts w:ascii="Franklin Gothic Book" w:eastAsia="Franklin Gothic Book" w:hAnsi="Franklin Gothic Book" w:cs="Arial"/>
          <w:u w:val="single"/>
          <w:lang w:val="es-ES"/>
        </w:rPr>
        <w:t xml:space="preserve">y evitar los problemas de </w:t>
      </w:r>
      <w:r>
        <w:rPr>
          <w:rFonts w:ascii="Franklin Gothic Book" w:eastAsia="Franklin Gothic Book" w:hAnsi="Franklin Gothic Book" w:cs="Arial"/>
          <w:i/>
          <w:iCs/>
          <w:u w:val="single"/>
          <w:lang w:val="es-ES"/>
        </w:rPr>
        <w:t xml:space="preserve">dumping </w:t>
      </w:r>
      <w:r>
        <w:rPr>
          <w:rFonts w:ascii="Franklin Gothic Book" w:eastAsia="Franklin Gothic Book" w:hAnsi="Franklin Gothic Book" w:cs="Arial"/>
          <w:u w:val="single"/>
          <w:lang w:val="es-ES"/>
        </w:rPr>
        <w:t>social</w:t>
      </w:r>
      <w:r>
        <w:rPr>
          <w:rFonts w:ascii="Franklin Gothic Book" w:eastAsia="Franklin Gothic Book" w:hAnsi="Franklin Gothic Book" w:cs="Arial"/>
          <w:lang w:val="es-ES"/>
        </w:rPr>
        <w:t xml:space="preserve">, que representan otra de las causas de la fragmentación del mercado. </w:t>
      </w:r>
    </w:p>
    <w:p w:rsidR="00D30974" w:rsidRPr="00F84983" w:rsidRDefault="00B73A0C" w:rsidP="00044BBD">
      <w:pPr>
        <w:pStyle w:val="Prrafodelista"/>
        <w:numPr>
          <w:ilvl w:val="0"/>
          <w:numId w:val="3"/>
        </w:numPr>
        <w:rPr>
          <w:rFonts w:ascii="Franklin Gothic Book" w:hAnsi="Franklin Gothic Book" w:cs="Arial"/>
          <w:lang w:val="es-ES"/>
        </w:rPr>
      </w:pPr>
      <w:r>
        <w:rPr>
          <w:rFonts w:ascii="Franklin Gothic Book" w:eastAsia="Franklin Gothic Book" w:hAnsi="Franklin Gothic Book" w:cs="Arial"/>
          <w:lang w:val="es-ES"/>
        </w:rPr>
        <w:t xml:space="preserve">Una legislación inteligente, la estandarización de las definiciones, la simplificación de los procesos, la reducción de las cargas administrativas y la facilitación de la evaluación de resultados. </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044BBD">
      <w:pPr>
        <w:pStyle w:val="Prrafodelista"/>
        <w:numPr>
          <w:ilvl w:val="0"/>
          <w:numId w:val="19"/>
        </w:numPr>
        <w:rPr>
          <w:rFonts w:ascii="Franklin Gothic Book" w:hAnsi="Franklin Gothic Book" w:cs="Arial"/>
          <w:lang w:val="es-ES"/>
        </w:rPr>
      </w:pPr>
      <w:r>
        <w:rPr>
          <w:rFonts w:ascii="Franklin Gothic Book" w:eastAsia="Franklin Gothic Book" w:hAnsi="Franklin Gothic Book" w:cs="Arial"/>
          <w:lang w:val="es-ES"/>
        </w:rPr>
        <w:t xml:space="preserve">Una </w:t>
      </w:r>
      <w:r>
        <w:rPr>
          <w:rFonts w:ascii="Franklin Gothic Book" w:eastAsia="Franklin Gothic Book" w:hAnsi="Franklin Gothic Book" w:cs="Arial"/>
          <w:u w:val="single"/>
          <w:lang w:val="es-ES"/>
        </w:rPr>
        <w:t>política industrial para el sector</w:t>
      </w:r>
      <w:r>
        <w:rPr>
          <w:rFonts w:ascii="Franklin Gothic Book" w:eastAsia="Franklin Gothic Book" w:hAnsi="Franklin Gothic Book" w:cs="Arial"/>
          <w:lang w:val="es-ES"/>
        </w:rPr>
        <w:t>:</w:t>
      </w:r>
    </w:p>
    <w:p w:rsidR="00D30974" w:rsidRPr="00F84983" w:rsidRDefault="00B73A0C" w:rsidP="00044BBD">
      <w:pPr>
        <w:pStyle w:val="Prrafodelista"/>
        <w:numPr>
          <w:ilvl w:val="0"/>
          <w:numId w:val="4"/>
        </w:numPr>
        <w:rPr>
          <w:rFonts w:ascii="Franklin Gothic Book" w:hAnsi="Franklin Gothic Book" w:cs="Arial"/>
          <w:lang w:val="es-ES"/>
        </w:rPr>
      </w:pPr>
      <w:r>
        <w:rPr>
          <w:rFonts w:ascii="Franklin Gothic Book" w:eastAsia="Franklin Gothic Book" w:hAnsi="Franklin Gothic Book" w:cs="Arial"/>
          <w:u w:val="single"/>
          <w:lang w:val="es-ES"/>
        </w:rPr>
        <w:t>Reactivar el transporte como fuente de empleo</w:t>
      </w:r>
      <w:r>
        <w:rPr>
          <w:rFonts w:ascii="Franklin Gothic Book" w:eastAsia="Franklin Gothic Book" w:hAnsi="Franklin Gothic Book" w:cs="Arial"/>
          <w:lang w:val="es-ES"/>
        </w:rPr>
        <w:t xml:space="preserve"> mediante la formación de sus profesionales, el apoyo a los empresarios y el compromiso en I + D para apoyar a las nuevas empresas que llevarán a la </w:t>
      </w:r>
      <w:proofErr w:type="spellStart"/>
      <w:r>
        <w:rPr>
          <w:rFonts w:ascii="Franklin Gothic Book" w:eastAsia="Franklin Gothic Book" w:hAnsi="Franklin Gothic Book" w:cs="Arial"/>
          <w:lang w:val="es-ES"/>
        </w:rPr>
        <w:t>intermodalidad</w:t>
      </w:r>
      <w:proofErr w:type="spellEnd"/>
      <w:r>
        <w:rPr>
          <w:rFonts w:ascii="Franklin Gothic Book" w:eastAsia="Franklin Gothic Book" w:hAnsi="Franklin Gothic Book" w:cs="Arial"/>
          <w:lang w:val="es-ES"/>
        </w:rPr>
        <w:t xml:space="preserve"> y a la gestión de los “</w:t>
      </w:r>
      <w:proofErr w:type="spellStart"/>
      <w:r>
        <w:rPr>
          <w:rFonts w:ascii="Franklin Gothic Book" w:eastAsia="Franklin Gothic Book" w:hAnsi="Franklin Gothic Book" w:cs="Arial"/>
          <w:lang w:val="es-ES"/>
        </w:rPr>
        <w:t>macrodatos</w:t>
      </w:r>
      <w:proofErr w:type="spellEnd"/>
      <w:r>
        <w:rPr>
          <w:rFonts w:ascii="Franklin Gothic Book" w:eastAsia="Franklin Gothic Book" w:hAnsi="Franklin Gothic Book" w:cs="Arial"/>
          <w:lang w:val="es-ES"/>
        </w:rPr>
        <w:t xml:space="preserve">” relacionados con la circulación de bienes y personas. </w:t>
      </w:r>
    </w:p>
    <w:p w:rsidR="00D30974" w:rsidRPr="00F84983" w:rsidRDefault="00B73A0C" w:rsidP="00044BBD">
      <w:pPr>
        <w:pStyle w:val="Prrafodelista"/>
        <w:numPr>
          <w:ilvl w:val="0"/>
          <w:numId w:val="4"/>
        </w:numPr>
        <w:rPr>
          <w:rFonts w:ascii="Franklin Gothic Book" w:hAnsi="Franklin Gothic Book" w:cs="Arial"/>
          <w:lang w:val="es-ES"/>
        </w:rPr>
      </w:pPr>
      <w:r>
        <w:rPr>
          <w:rFonts w:ascii="Franklin Gothic Book" w:eastAsia="Franklin Gothic Book" w:hAnsi="Franklin Gothic Book" w:cs="Arial"/>
          <w:u w:val="single"/>
          <w:lang w:val="es-ES"/>
        </w:rPr>
        <w:t>Promover la “</w:t>
      </w:r>
      <w:proofErr w:type="spellStart"/>
      <w:r>
        <w:rPr>
          <w:rFonts w:ascii="Franklin Gothic Book" w:eastAsia="Franklin Gothic Book" w:hAnsi="Franklin Gothic Book" w:cs="Arial"/>
          <w:u w:val="single"/>
          <w:lang w:val="es-ES"/>
        </w:rPr>
        <w:t>descarbonización</w:t>
      </w:r>
      <w:proofErr w:type="spellEnd"/>
      <w:r>
        <w:rPr>
          <w:rFonts w:ascii="Franklin Gothic Book" w:eastAsia="Franklin Gothic Book" w:hAnsi="Franklin Gothic Book" w:cs="Arial"/>
          <w:u w:val="single"/>
          <w:lang w:val="es-ES"/>
        </w:rPr>
        <w:t>” progresiva de los carburantes</w:t>
      </w:r>
      <w:r>
        <w:rPr>
          <w:rFonts w:ascii="Franklin Gothic Book" w:eastAsia="Franklin Gothic Book" w:hAnsi="Franklin Gothic Book" w:cs="Arial"/>
          <w:lang w:val="es-ES"/>
        </w:rPr>
        <w:t xml:space="preserve"> en todos los modelos de transporte y adaptarlos progresivamente a los usos en los que cada modelo ofrece su mejor rendimiento. </w:t>
      </w:r>
    </w:p>
    <w:p w:rsidR="00D30974" w:rsidRPr="00F84983" w:rsidRDefault="00B73A0C">
      <w:pPr>
        <w:pStyle w:val="Prrafodelista"/>
        <w:numPr>
          <w:ilvl w:val="0"/>
          <w:numId w:val="4"/>
        </w:numPr>
        <w:rPr>
          <w:rFonts w:ascii="Franklin Gothic Book" w:hAnsi="Franklin Gothic Book" w:cs="Arial"/>
          <w:lang w:val="es-ES"/>
        </w:rPr>
      </w:pPr>
      <w:r>
        <w:rPr>
          <w:rFonts w:ascii="Franklin Gothic Book" w:eastAsia="Franklin Gothic Book" w:hAnsi="Franklin Gothic Book" w:cs="Arial"/>
          <w:u w:val="single"/>
          <w:lang w:val="es-ES"/>
        </w:rPr>
        <w:t>Apoyar una mayor movilidad eléctrica respecto a los vehículos</w:t>
      </w:r>
      <w:r>
        <w:rPr>
          <w:rFonts w:ascii="Franklin Gothic Book" w:eastAsia="Franklin Gothic Book" w:hAnsi="Franklin Gothic Book" w:cs="Arial"/>
          <w:lang w:val="es-ES"/>
        </w:rPr>
        <w:t xml:space="preserve"> y promover herramientas para pasar de los combustibles fósiles a los vehículos eléctricos. (sistemas de estaciones de carga, primas por la compra de coches eléctricos y sistemas de recarga de energía renovable en los hogares). </w:t>
      </w:r>
    </w:p>
    <w:p w:rsidR="00D30974" w:rsidRPr="00F84983" w:rsidRDefault="00B73A0C" w:rsidP="00044BBD">
      <w:pPr>
        <w:pStyle w:val="Prrafodelista"/>
        <w:numPr>
          <w:ilvl w:val="0"/>
          <w:numId w:val="4"/>
        </w:numPr>
        <w:rPr>
          <w:rFonts w:ascii="Franklin Gothic Book" w:hAnsi="Franklin Gothic Book" w:cs="Arial"/>
          <w:u w:val="single"/>
          <w:lang w:val="es-ES"/>
        </w:rPr>
      </w:pPr>
      <w:r>
        <w:rPr>
          <w:rFonts w:ascii="Franklin Gothic Book" w:eastAsia="Franklin Gothic Book" w:hAnsi="Franklin Gothic Book" w:cs="Arial"/>
          <w:u w:val="single"/>
          <w:lang w:val="es-ES"/>
        </w:rPr>
        <w:t>Promover el liderazgo mundial de la Unión en el suministro de servicios de transporte y en el suministro de bienes, equipos y tecnologías de transporte.</w:t>
      </w:r>
    </w:p>
    <w:p w:rsidR="00D30974" w:rsidRPr="00F84983" w:rsidRDefault="00D30974" w:rsidP="00F84983">
      <w:pPr>
        <w:jc w:val="both"/>
        <w:rPr>
          <w:rFonts w:ascii="Franklin Gothic Book" w:hAnsi="Franklin Gothic Book" w:cs="Arial"/>
          <w:color w:val="auto"/>
          <w:u w:val="single"/>
          <w:lang w:val="es-ES"/>
        </w:rPr>
      </w:pPr>
    </w:p>
    <w:p w:rsidR="00D30974" w:rsidRPr="00F84983" w:rsidRDefault="00D30974" w:rsidP="00F84983">
      <w:pPr>
        <w:jc w:val="both"/>
        <w:rPr>
          <w:rFonts w:ascii="Franklin Gothic Book" w:hAnsi="Franklin Gothic Book" w:cs="Arial"/>
          <w:color w:val="auto"/>
          <w:u w:val="single"/>
          <w:lang w:val="es-ES"/>
        </w:rPr>
      </w:pPr>
    </w:p>
    <w:p w:rsidR="00D30974" w:rsidRPr="00F84983" w:rsidRDefault="00B73A0C" w:rsidP="00F84983">
      <w:pPr>
        <w:jc w:val="both"/>
        <w:rPr>
          <w:rFonts w:ascii="Franklin Gothic Book" w:hAnsi="Franklin Gothic Book" w:cs="Arial"/>
          <w:b/>
          <w:color w:val="auto"/>
          <w:u w:val="single"/>
          <w:lang w:val="es-ES"/>
        </w:rPr>
      </w:pPr>
      <w:r>
        <w:rPr>
          <w:rFonts w:ascii="Franklin Gothic Book" w:eastAsia="Franklin Gothic Book" w:hAnsi="Franklin Gothic Book" w:cs="Arial"/>
          <w:b/>
          <w:bCs/>
          <w:color w:val="auto"/>
          <w:u w:val="single"/>
          <w:lang w:val="es-ES"/>
        </w:rPr>
        <w:t>Tercer pilar: aquello que Europa tiene que decir al mundo; una Europa poderosa</w:t>
      </w:r>
    </w:p>
    <w:p w:rsidR="00D30974" w:rsidRPr="00F84983" w:rsidRDefault="00D30974" w:rsidP="00F84983">
      <w:pPr>
        <w:jc w:val="both"/>
        <w:rPr>
          <w:rFonts w:ascii="Franklin Gothic Book" w:hAnsi="Franklin Gothic Book" w:cs="Arial"/>
          <w:color w:val="auto"/>
          <w:u w:val="single"/>
          <w:lang w:val="es-ES"/>
        </w:rPr>
      </w:pPr>
    </w:p>
    <w:p w:rsidR="00D30974" w:rsidRPr="00F84983" w:rsidRDefault="00B73A0C" w:rsidP="00044BBD">
      <w:pPr>
        <w:pStyle w:val="Prrafodelista"/>
        <w:numPr>
          <w:ilvl w:val="0"/>
          <w:numId w:val="21"/>
        </w:numPr>
        <w:rPr>
          <w:rFonts w:ascii="Franklin Gothic Book" w:hAnsi="Franklin Gothic Book" w:cs="Arial"/>
          <w:lang w:val="es-ES"/>
        </w:rPr>
      </w:pPr>
      <w:r>
        <w:rPr>
          <w:rFonts w:ascii="Franklin Gothic Book" w:eastAsia="Franklin Gothic Book" w:hAnsi="Franklin Gothic Book" w:cs="Arial"/>
          <w:u w:val="single"/>
          <w:lang w:val="es-ES"/>
        </w:rPr>
        <w:t>Una política exterior europea futura coherente y activa</w:t>
      </w:r>
      <w:r>
        <w:rPr>
          <w:rFonts w:ascii="Franklin Gothic Book" w:eastAsia="Franklin Gothic Book" w:hAnsi="Franklin Gothic Book" w:cs="Arial"/>
          <w:lang w:val="es-ES"/>
        </w:rPr>
        <w:t>:</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F84983">
      <w:pPr>
        <w:jc w:val="both"/>
        <w:rPr>
          <w:rFonts w:ascii="Franklin Gothic Book" w:hAnsi="Franklin Gothic Book" w:cs="Arial"/>
          <w:color w:val="auto"/>
          <w:u w:val="single"/>
          <w:lang w:val="es-ES"/>
        </w:rPr>
      </w:pPr>
      <w:r>
        <w:rPr>
          <w:rFonts w:ascii="Franklin Gothic Book" w:eastAsia="Franklin Gothic Book" w:hAnsi="Franklin Gothic Book" w:cs="Arial"/>
          <w:color w:val="auto"/>
          <w:lang w:val="es-ES"/>
        </w:rPr>
        <w:t xml:space="preserve">La Unión debe influir en sus vecinos y en el mundo promoviendo la paz, la estabilidad, la prosperidad y la seguridad. Para conseguir resultados significativos, necesitamos una política exterior coherente y activa. El PDE sostiene que la Unión y sus Estados miembros deberían hablar con una sola voz decisiva sobre las principales cuestiones del mundo actual. La actual situación, con sus políticas débiles, no refleja el verdadero potencial de la Unión. Deberíamos revisar concienzudamente nuestras normas internas de toma de decisiones y de participación en los asuntos internacionales para convertirnos en un actor más eficaz y respetado y </w:t>
      </w:r>
      <w:r>
        <w:rPr>
          <w:rFonts w:ascii="Franklin Gothic Book" w:eastAsia="Franklin Gothic Book" w:hAnsi="Franklin Gothic Book" w:cs="Arial"/>
          <w:color w:val="auto"/>
          <w:u w:val="single"/>
          <w:lang w:val="es-ES"/>
        </w:rPr>
        <w:t>transformar la Unión para que pase de ser un poder blando a un auténtico protagonista mundial</w:t>
      </w:r>
      <w:r w:rsidRPr="00F84983">
        <w:rPr>
          <w:rFonts w:ascii="Franklin Gothic Book" w:eastAsia="Franklin Gothic Book" w:hAnsi="Franklin Gothic Book" w:cs="Arial"/>
          <w:color w:val="auto"/>
          <w:lang w:val="es-ES"/>
        </w:rPr>
        <w:t>.</w:t>
      </w:r>
    </w:p>
    <w:p w:rsidR="00D30974" w:rsidRPr="00F84983" w:rsidRDefault="00D30974" w:rsidP="00F84983">
      <w:pPr>
        <w:jc w:val="both"/>
        <w:rPr>
          <w:rFonts w:ascii="Franklin Gothic Book" w:hAnsi="Franklin Gothic Book" w:cs="Arial"/>
          <w:color w:val="auto"/>
          <w:u w:val="single"/>
          <w:lang w:val="es-ES"/>
        </w:rPr>
      </w:pP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La futura política exterior europea debería basarse en un hecho fundamental: Europa no es solo un continente, no es solo un espacio político y cultural, no es solo un espacio económico; Europa es, por encima de todo, una herramienta mundial de resolución de conflictos. Así es como se nos percibe en todo el mundo, y en ello debería inspirarse nuestra política exterior. Hemos pasado de ser un “territorio de guerras” con “enemigos heredados” a una entidad democrática de paz y desarrollo con la voluntad de ser “constructora de la paz”.</w:t>
      </w:r>
      <w:r w:rsidR="00CE6DEB">
        <w:rPr>
          <w:rFonts w:ascii="Franklin Gothic Book" w:eastAsia="Franklin Gothic Book" w:hAnsi="Franklin Gothic Book" w:cs="Arial"/>
          <w:color w:val="auto"/>
          <w:lang w:val="es-ES"/>
        </w:rPr>
        <w:t xml:space="preserve"> </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 xml:space="preserve">En el mundo, </w:t>
      </w:r>
      <w:r>
        <w:rPr>
          <w:rFonts w:ascii="Franklin Gothic Book" w:eastAsia="Franklin Gothic Book" w:hAnsi="Franklin Gothic Book" w:cs="Arial"/>
          <w:color w:val="auto"/>
          <w:u w:val="single"/>
          <w:lang w:val="es-ES"/>
        </w:rPr>
        <w:t>Estados Unidos continúa siendo nuestro aliado y un importante interlocutor, pero es necesario resolver mediante el diálogo y la persuasión las cuestiones vigentes en relación con el comercio y los aranceles. Por otra parte, no se debe descuidar a Rusia ni su papel en el mundo</w:t>
      </w:r>
      <w:r w:rsidRPr="00F84983">
        <w:rPr>
          <w:rFonts w:ascii="Franklin Gothic Book" w:eastAsia="Franklin Gothic Book" w:hAnsi="Franklin Gothic Book" w:cs="Arial"/>
          <w:color w:val="auto"/>
          <w:lang w:val="es-ES"/>
        </w:rPr>
        <w:t>.</w:t>
      </w:r>
      <w:r>
        <w:rPr>
          <w:rFonts w:ascii="Franklin Gothic Book" w:eastAsia="Franklin Gothic Book" w:hAnsi="Franklin Gothic Book" w:cs="Arial"/>
          <w:color w:val="auto"/>
          <w:lang w:val="es-ES"/>
        </w:rPr>
        <w:t xml:space="preserve"> Existen aspectos de conflicto y aspectos de cooperación importantes entre la Unión y el gobierno ruso sobre los que deberíamos seguir trabajando con determinación. Respecto a las potencias mundiales emergentes, nuestros acuerdos comerciales y nuestra diplomacia activa desempeñan una función esencial en nuestra relación con ellas. Al respecto, </w:t>
      </w:r>
      <w:r>
        <w:rPr>
          <w:rFonts w:ascii="Franklin Gothic Book" w:eastAsia="Franklin Gothic Book" w:hAnsi="Franklin Gothic Book" w:cs="Arial"/>
          <w:color w:val="auto"/>
          <w:u w:val="single"/>
          <w:lang w:val="es-ES"/>
        </w:rPr>
        <w:t>la política exterior común debería centrarse en una verdadera asociación entre la Unión Europea y la Unión Africana</w:t>
      </w:r>
      <w:r>
        <w:rPr>
          <w:rFonts w:ascii="Franklin Gothic Book" w:eastAsia="Franklin Gothic Book" w:hAnsi="Franklin Gothic Book" w:cs="Arial"/>
          <w:color w:val="auto"/>
          <w:lang w:val="es-ES"/>
        </w:rPr>
        <w:t>.</w:t>
      </w:r>
    </w:p>
    <w:p w:rsidR="009E3192" w:rsidRPr="00F84983" w:rsidRDefault="009E3192" w:rsidP="00F84983">
      <w:pPr>
        <w:jc w:val="both"/>
        <w:rPr>
          <w:rFonts w:ascii="Franklin Gothic Book" w:hAnsi="Franklin Gothic Book" w:cs="Arial"/>
          <w:color w:val="auto"/>
          <w:lang w:val="es-ES"/>
        </w:rPr>
      </w:pPr>
    </w:p>
    <w:p w:rsidR="009252A5" w:rsidRPr="00F84983" w:rsidRDefault="009252A5" w:rsidP="00F84983">
      <w:pPr>
        <w:jc w:val="both"/>
        <w:rPr>
          <w:rFonts w:ascii="Franklin Gothic Book" w:hAnsi="Franklin Gothic Book" w:cs="Arial"/>
          <w:i/>
          <w:color w:val="auto"/>
          <w:lang w:val="es-ES"/>
        </w:rPr>
      </w:pPr>
    </w:p>
    <w:p w:rsidR="00071305"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u w:val="single"/>
          <w:lang w:val="es-ES"/>
        </w:rPr>
        <w:t>Asimismo, debemos proseguir con mayor vigor en nuestras políticas de vecindad</w:t>
      </w:r>
      <w:r>
        <w:rPr>
          <w:rFonts w:ascii="Franklin Gothic Book" w:eastAsia="Franklin Gothic Book" w:hAnsi="Franklin Gothic Book" w:cs="Arial"/>
          <w:color w:val="auto"/>
          <w:lang w:val="es-ES"/>
        </w:rPr>
        <w:t xml:space="preserve">. Por ello, debemos comprometernos de forma más activa con nuestros vecinos de los </w:t>
      </w:r>
      <w:r>
        <w:rPr>
          <w:rFonts w:ascii="Franklin Gothic Book" w:eastAsia="Franklin Gothic Book" w:hAnsi="Franklin Gothic Book" w:cs="Arial"/>
          <w:color w:val="auto"/>
          <w:u w:val="single"/>
          <w:lang w:val="es-ES"/>
        </w:rPr>
        <w:t>Balcanes occidentales</w:t>
      </w:r>
      <w:r>
        <w:rPr>
          <w:rFonts w:ascii="Franklin Gothic Book" w:eastAsia="Franklin Gothic Book" w:hAnsi="Franklin Gothic Book" w:cs="Arial"/>
          <w:color w:val="auto"/>
          <w:lang w:val="es-ES"/>
        </w:rPr>
        <w:t xml:space="preserve">. Debemos convencerlos de que abandonen la retórica nacionalista, respeten las relaciones de buena vecindad, adopten normas democráticas sin reservas y reformen su economía y su administración. </w:t>
      </w:r>
    </w:p>
    <w:p w:rsidR="00071305" w:rsidRPr="00F84983" w:rsidRDefault="00071305" w:rsidP="00F84983">
      <w:pPr>
        <w:jc w:val="both"/>
        <w:rPr>
          <w:rFonts w:ascii="Franklin Gothic Book" w:hAnsi="Franklin Gothic Book" w:cs="Arial"/>
          <w:color w:val="auto"/>
          <w:lang w:val="es-ES"/>
        </w:rPr>
      </w:pPr>
    </w:p>
    <w:p w:rsidR="001D2B87"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 xml:space="preserve">El PDE apoya la postura de la Unión de Centristas griega (ENOSI KENTROON), que solicita que, tras las elecciones nacionales en Grecia, el pueblo griego se pronuncie en referéndum sobre la denominación final de la ARYM, puesto que no ha sido consultado antes de la firma del Acuerdo de </w:t>
      </w:r>
      <w:proofErr w:type="spellStart"/>
      <w:r>
        <w:rPr>
          <w:rFonts w:ascii="Franklin Gothic Book" w:eastAsia="Franklin Gothic Book" w:hAnsi="Franklin Gothic Book" w:cs="Arial"/>
          <w:color w:val="auto"/>
          <w:lang w:val="es-ES"/>
        </w:rPr>
        <w:t>Prespa</w:t>
      </w:r>
      <w:proofErr w:type="spellEnd"/>
      <w:r>
        <w:rPr>
          <w:rFonts w:ascii="Franklin Gothic Book" w:eastAsia="Franklin Gothic Book" w:hAnsi="Franklin Gothic Book" w:cs="Arial"/>
          <w:color w:val="auto"/>
          <w:lang w:val="es-ES"/>
        </w:rPr>
        <w:t>.</w:t>
      </w:r>
    </w:p>
    <w:p w:rsidR="00AF328F" w:rsidRPr="00F84983" w:rsidRDefault="00AF328F" w:rsidP="00F84983">
      <w:pPr>
        <w:jc w:val="both"/>
        <w:rPr>
          <w:rFonts w:ascii="Franklin Gothic Book" w:hAnsi="Franklin Gothic Book" w:cs="Arial"/>
          <w:color w:val="auto"/>
          <w:lang w:val="es-ES"/>
        </w:rPr>
      </w:pPr>
    </w:p>
    <w:p w:rsidR="00AF328F"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En cuanto a la situación en Chipre, una solución europea implica necesariamente la retirada del ejército turco y de los colonos, además de la abolición del sistema de garantías por parte de las potencias involucradas, un sistema que en el pasado ha abierto el camino a la intervención militar.</w:t>
      </w:r>
    </w:p>
    <w:p w:rsidR="00AF328F" w:rsidRPr="00F84983" w:rsidRDefault="00AF328F" w:rsidP="00F84983">
      <w:pPr>
        <w:jc w:val="both"/>
        <w:rPr>
          <w:rFonts w:ascii="Franklin Gothic Book" w:hAnsi="Franklin Gothic Book" w:cs="Arial"/>
          <w:color w:val="auto"/>
          <w:lang w:val="es-ES"/>
        </w:rPr>
      </w:pP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Trasladándonos más al este, el gobierno de Ankara ejerce una política exterior agresiva y una política interior autoritaria. Debería quedar claro que es necesario frenar cualquier forma de agresión hacia los Estados miembros de la UE, incluidos Chipre y Grecia, o hacia países no miembros, como Siria e Irak. Turquía debe reconocer la realidad del pueblo kurdo y otorgarle el grado necesario de autonomía</w:t>
      </w:r>
      <w:r>
        <w:rPr>
          <w:rFonts w:ascii="Franklin Gothic Book" w:eastAsia="Franklin Gothic Book" w:hAnsi="Franklin Gothic Book" w:cs="Arial"/>
          <w:b/>
          <w:bCs/>
          <w:color w:val="auto"/>
          <w:lang w:val="es-ES"/>
        </w:rPr>
        <w:t>.</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 xml:space="preserve">Nuestra asociación oriental es fundamental, especialmente con </w:t>
      </w:r>
      <w:r>
        <w:rPr>
          <w:rFonts w:ascii="Franklin Gothic Book" w:eastAsia="Franklin Gothic Book" w:hAnsi="Franklin Gothic Book" w:cs="Arial"/>
          <w:color w:val="auto"/>
          <w:u w:val="single"/>
          <w:lang w:val="es-ES"/>
        </w:rPr>
        <w:t>aquellos socios con los que hemos firmado acuerdos de asociación</w:t>
      </w:r>
      <w:r>
        <w:rPr>
          <w:rFonts w:ascii="Franklin Gothic Book" w:eastAsia="Franklin Gothic Book" w:hAnsi="Franklin Gothic Book" w:cs="Arial"/>
          <w:color w:val="auto"/>
          <w:lang w:val="es-ES"/>
        </w:rPr>
        <w:t xml:space="preserve"> (como Ucrania, Georgia y Moldavia), y también con otros socios que tienen necesidades y perspectivas distintas (como Armenia, Azerbaiyán y Bielorrusia). Asimismo, no podemos descuidar a nuestros vecinos meridionales, más diversificados. Debemos encontrar soluciones realistas y adaptadas para </w:t>
      </w:r>
      <w:r>
        <w:rPr>
          <w:rFonts w:ascii="Franklin Gothic Book" w:eastAsia="Franklin Gothic Book" w:hAnsi="Franklin Gothic Book" w:cs="Arial"/>
          <w:color w:val="auto"/>
          <w:u w:val="single"/>
          <w:lang w:val="es-ES"/>
        </w:rPr>
        <w:t>atraer a los países del norte de África y los países árabes cerca de nosotros</w:t>
      </w:r>
      <w:r>
        <w:rPr>
          <w:rFonts w:ascii="Franklin Gothic Book" w:eastAsia="Franklin Gothic Book" w:hAnsi="Franklin Gothic Book" w:cs="Arial"/>
          <w:color w:val="auto"/>
          <w:lang w:val="es-ES"/>
        </w:rPr>
        <w:t xml:space="preserve">. La Unión debe seguir comprometida con el proceso de paz en Oriente Medio. Las dimensiones orientales y meridionales de nuestra acción exterior han de ser equilibradas. </w:t>
      </w:r>
    </w:p>
    <w:p w:rsidR="00D30974" w:rsidRPr="00F84983" w:rsidRDefault="00D30974" w:rsidP="00F84983">
      <w:pPr>
        <w:jc w:val="both"/>
        <w:rPr>
          <w:rFonts w:ascii="Franklin Gothic Book" w:hAnsi="Franklin Gothic Book" w:cs="Arial"/>
          <w:color w:val="auto"/>
          <w:lang w:val="es-ES"/>
        </w:rPr>
      </w:pPr>
    </w:p>
    <w:p w:rsidR="00D30974" w:rsidRPr="00BA3617" w:rsidRDefault="00B73A0C" w:rsidP="00044BBD">
      <w:pPr>
        <w:pStyle w:val="Prrafodelista"/>
        <w:numPr>
          <w:ilvl w:val="0"/>
          <w:numId w:val="21"/>
        </w:numPr>
        <w:rPr>
          <w:rFonts w:ascii="Franklin Gothic Book" w:hAnsi="Franklin Gothic Book" w:cs="Arial"/>
          <w:u w:val="single"/>
          <w:lang w:val="fr-FR"/>
        </w:rPr>
      </w:pPr>
      <w:r>
        <w:rPr>
          <w:rFonts w:ascii="Franklin Gothic Book" w:eastAsia="Franklin Gothic Book" w:hAnsi="Franklin Gothic Book" w:cs="Arial"/>
          <w:u w:val="single"/>
          <w:lang w:val="es-ES"/>
        </w:rPr>
        <w:t>Política de defensa y seguridad</w:t>
      </w:r>
    </w:p>
    <w:p w:rsidR="00D30974" w:rsidRPr="008C1B52" w:rsidRDefault="00D30974" w:rsidP="00F84983">
      <w:pPr>
        <w:jc w:val="both"/>
        <w:rPr>
          <w:rFonts w:ascii="Franklin Gothic Book" w:hAnsi="Franklin Gothic Book" w:cs="Arial"/>
          <w:color w:val="auto"/>
          <w:u w:val="single"/>
        </w:rPr>
      </w:pPr>
    </w:p>
    <w:p w:rsidR="00D30974" w:rsidRPr="00F84983" w:rsidRDefault="00B73A0C" w:rsidP="00044BBD">
      <w:pPr>
        <w:pStyle w:val="Prrafodelista"/>
        <w:numPr>
          <w:ilvl w:val="0"/>
          <w:numId w:val="23"/>
        </w:numPr>
        <w:rPr>
          <w:rFonts w:ascii="Franklin Gothic Book" w:hAnsi="Franklin Gothic Book" w:cs="Arial"/>
          <w:lang w:val="es-ES"/>
        </w:rPr>
      </w:pPr>
      <w:r>
        <w:rPr>
          <w:rFonts w:ascii="Franklin Gothic Book" w:eastAsia="Franklin Gothic Book" w:hAnsi="Franklin Gothic Book" w:cs="Arial"/>
          <w:u w:val="single"/>
          <w:lang w:val="es-ES"/>
        </w:rPr>
        <w:t>La política de defensa de la Unión Europea</w:t>
      </w:r>
      <w:r>
        <w:rPr>
          <w:rFonts w:ascii="Franklin Gothic Book" w:eastAsia="Franklin Gothic Book" w:hAnsi="Franklin Gothic Book" w:cs="Arial"/>
          <w:lang w:val="es-ES"/>
        </w:rPr>
        <w:t xml:space="preserve"> se basa ante todo en la aplicación de la </w:t>
      </w:r>
      <w:r>
        <w:rPr>
          <w:rFonts w:ascii="Franklin Gothic Book" w:eastAsia="Franklin Gothic Book" w:hAnsi="Franklin Gothic Book" w:cs="Arial"/>
          <w:u w:val="single"/>
          <w:lang w:val="es-ES"/>
        </w:rPr>
        <w:t>Cooperación Estructurada Permanente</w:t>
      </w:r>
      <w:r>
        <w:rPr>
          <w:rFonts w:ascii="Franklin Gothic Book" w:eastAsia="Franklin Gothic Book" w:hAnsi="Franklin Gothic Book" w:cs="Arial"/>
          <w:lang w:val="es-ES"/>
        </w:rPr>
        <w:t xml:space="preserve"> (CEP). Este instrumento, instaurado por el Tratado de Lisboa, permite a un núcleo de Estados miembros de la UE desarrollar su colaboración en el ámbito de la defensa. Fue activado en 2017 por un gran grupo de 25 Estados miembros (a excepción únicamente de Reino Unido, Dinamarca y Malta). El CEP </w:t>
      </w:r>
      <w:r>
        <w:rPr>
          <w:rFonts w:ascii="Franklin Gothic Book" w:eastAsia="Franklin Gothic Book" w:hAnsi="Franklin Gothic Book" w:cs="Arial"/>
          <w:u w:val="single"/>
          <w:lang w:val="es-ES"/>
        </w:rPr>
        <w:t>permite a los Estados miembros establecer compromisos recíprocos relacionados con el aumento y la coordinación de sus gastos de defensa, con la participación en programas de armamento de cooperación europea y con el fortalecimiento de las capacidades operativas de sus fuerzas armadas</w:t>
      </w:r>
      <w:r>
        <w:rPr>
          <w:rFonts w:ascii="Franklin Gothic Book" w:eastAsia="Franklin Gothic Book" w:hAnsi="Franklin Gothic Book" w:cs="Arial"/>
          <w:lang w:val="es-ES"/>
        </w:rPr>
        <w:t xml:space="preserve">. Mientras tanto, se ha puesto en marcha un segundo mecanismo, el </w:t>
      </w:r>
      <w:r>
        <w:rPr>
          <w:rFonts w:ascii="Franklin Gothic Book" w:eastAsia="Franklin Gothic Book" w:hAnsi="Franklin Gothic Book" w:cs="Arial"/>
          <w:u w:val="single"/>
          <w:lang w:val="es-ES"/>
        </w:rPr>
        <w:t>Fondo Europeo de Defensa</w:t>
      </w:r>
      <w:r>
        <w:rPr>
          <w:rFonts w:ascii="Franklin Gothic Book" w:eastAsia="Franklin Gothic Book" w:hAnsi="Franklin Gothic Book" w:cs="Arial"/>
          <w:lang w:val="es-ES"/>
        </w:rPr>
        <w:t xml:space="preserve"> para financiar la </w:t>
      </w:r>
      <w:r>
        <w:rPr>
          <w:rFonts w:ascii="Franklin Gothic Book" w:eastAsia="Franklin Gothic Book" w:hAnsi="Franklin Gothic Book" w:cs="Arial"/>
          <w:u w:val="single"/>
          <w:lang w:val="es-ES"/>
        </w:rPr>
        <w:t>investigación en el ámbito militar</w:t>
      </w:r>
      <w:r w:rsidR="00FE2447">
        <w:rPr>
          <w:rFonts w:ascii="Franklin Gothic Book" w:eastAsia="Franklin Gothic Book" w:hAnsi="Franklin Gothic Book" w:cs="Arial"/>
          <w:lang w:val="es-ES"/>
        </w:rPr>
        <w:t xml:space="preserve"> (13.</w:t>
      </w:r>
      <w:r>
        <w:rPr>
          <w:rFonts w:ascii="Franklin Gothic Book" w:eastAsia="Franklin Gothic Book" w:hAnsi="Franklin Gothic Book" w:cs="Arial"/>
          <w:lang w:val="es-ES"/>
        </w:rPr>
        <w:t xml:space="preserve">000 millones de euros). En junio de 2018 se lanzó la </w:t>
      </w:r>
      <w:r>
        <w:rPr>
          <w:rFonts w:ascii="Franklin Gothic Book" w:eastAsia="Franklin Gothic Book" w:hAnsi="Franklin Gothic Book" w:cs="Arial"/>
          <w:u w:val="single"/>
          <w:lang w:val="es-ES"/>
        </w:rPr>
        <w:t>Iniciativa Europea de Intervención (IEI</w:t>
      </w:r>
      <w:r>
        <w:rPr>
          <w:rFonts w:ascii="Franklin Gothic Book" w:eastAsia="Franklin Gothic Book" w:hAnsi="Franklin Gothic Book" w:cs="Arial"/>
          <w:lang w:val="es-ES"/>
        </w:rPr>
        <w:t xml:space="preserve">), que agrupa a 9 países, para realizar </w:t>
      </w:r>
      <w:r>
        <w:rPr>
          <w:rFonts w:ascii="Franklin Gothic Book" w:eastAsia="Franklin Gothic Book" w:hAnsi="Franklin Gothic Book" w:cs="Arial"/>
          <w:u w:val="single"/>
          <w:lang w:val="es-ES"/>
        </w:rPr>
        <w:t>intervenciones externas conjuntas</w:t>
      </w:r>
      <w:r w:rsidRPr="00F84983">
        <w:rPr>
          <w:rFonts w:ascii="Franklin Gothic Book" w:eastAsia="Franklin Gothic Book" w:hAnsi="Franklin Gothic Book" w:cs="Arial"/>
          <w:lang w:val="es-ES"/>
        </w:rPr>
        <w:t>.</w:t>
      </w:r>
      <w:r>
        <w:rPr>
          <w:rFonts w:ascii="Franklin Gothic Book" w:eastAsia="Franklin Gothic Book" w:hAnsi="Franklin Gothic Book" w:cs="Arial"/>
          <w:lang w:val="es-ES"/>
        </w:rPr>
        <w:t xml:space="preserve"> </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 xml:space="preserve">Además, </w:t>
      </w:r>
      <w:r>
        <w:rPr>
          <w:rFonts w:ascii="Franklin Gothic Book" w:eastAsia="Franklin Gothic Book" w:hAnsi="Franklin Gothic Book" w:cs="Arial"/>
          <w:color w:val="auto"/>
          <w:u w:val="single"/>
          <w:lang w:val="es-ES"/>
        </w:rPr>
        <w:t>sería conveniente buscar un modelo de regulación y defensa del ciberespacio a escala europea</w:t>
      </w:r>
      <w:r>
        <w:rPr>
          <w:rFonts w:ascii="Franklin Gothic Book" w:eastAsia="Franklin Gothic Book" w:hAnsi="Franklin Gothic Book" w:cs="Arial"/>
          <w:color w:val="auto"/>
          <w:lang w:val="es-ES"/>
        </w:rPr>
        <w:t xml:space="preserve">. De hecho, el ciberespacio se ha convertido en un lugar de confrontación en el que las acciones ofensivas contra los sistemas informáticos estatales, las infraestructuras críticas o las empresas de interés estratégico se han convertido en cotidianas; actualmente, pueden afectar enormemente a nuestras defensas y nuestra seguridad interior, así como causar efectos sistémicos en el funcionamiento de nuestras sociedades. No cabe duda de que estos ataques pronto serán letales. Por lo tanto, el PDE debe convertirse en una fuerza que aporte propuestas para que, a nivel europeo, se </w:t>
      </w:r>
      <w:r>
        <w:rPr>
          <w:rFonts w:ascii="Franklin Gothic Book" w:eastAsia="Franklin Gothic Book" w:hAnsi="Franklin Gothic Book" w:cs="Arial"/>
          <w:color w:val="auto"/>
          <w:lang w:val="es-ES"/>
        </w:rPr>
        <w:lastRenderedPageBreak/>
        <w:t>aplique una respuesta penal efectiva a los delitos cibernéticos, se promueva una cultura compartida de seguridad informática y se contribuya a una Europa digital fiable y segura.</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044BBD">
      <w:pPr>
        <w:pStyle w:val="Prrafodelista"/>
        <w:numPr>
          <w:ilvl w:val="0"/>
          <w:numId w:val="23"/>
        </w:numPr>
        <w:rPr>
          <w:rFonts w:ascii="Franklin Gothic Book" w:hAnsi="Franklin Gothic Book" w:cs="Arial"/>
          <w:lang w:val="es-ES"/>
        </w:rPr>
      </w:pPr>
      <w:r>
        <w:rPr>
          <w:rFonts w:ascii="Franklin Gothic Book" w:eastAsia="Franklin Gothic Book" w:hAnsi="Franklin Gothic Book" w:cs="Arial"/>
          <w:u w:val="single"/>
          <w:lang w:val="es-ES"/>
        </w:rPr>
        <w:t>La lucha contra la amenaza terrorista</w:t>
      </w:r>
      <w:r>
        <w:rPr>
          <w:rFonts w:ascii="Franklin Gothic Book" w:eastAsia="Franklin Gothic Book" w:hAnsi="Franklin Gothic Book" w:cs="Arial"/>
          <w:lang w:val="es-ES"/>
        </w:rPr>
        <w:t>:</w:t>
      </w: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 xml:space="preserve">Hoy en día, y desde hace algunos años, la seguridad es la principal preocupación de todos los ciudadanos de la Unión, especialmente tras los múltiples ataques terroristas ocurridos en suelo europeo. La amenaza terrorista evoluciona de forma rápida y constante. Se trata de una amenaza polimorfa, endógena y exógena. También se trata de una amenaza terrorista plural, ya que existen multitud de “terrorismos”, como el terrorismo denominado “islamista”, pero también el terrorismo de extrema derecha o de extrema izquierda. Si queremos luchar de forma eficaz contra esta amenaza, que afecta a nuestros valores europeos, debemos proporcionar respuestas eficaces, múltiples y coordinadas. </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 xml:space="preserve">La amenaza terrorista nos atañe a todos: afecta al conjunto de la Unión, ya que los terroristas franquean muy fácilmente las fronteras materiales e inmateriales. Por ello, es fundamental que las respuestas sean europeas, para que nuestra Unión construya un verdadero espacio de libertad, seguridad y justicia. </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Nuestras recomendaciones son las siguientes:</w:t>
      </w:r>
    </w:p>
    <w:p w:rsidR="00D30974" w:rsidRPr="00F84983" w:rsidRDefault="00B73A0C" w:rsidP="00044BBD">
      <w:pPr>
        <w:pStyle w:val="Prrafodelista"/>
        <w:numPr>
          <w:ilvl w:val="0"/>
          <w:numId w:val="4"/>
        </w:numPr>
        <w:rPr>
          <w:rFonts w:ascii="Franklin Gothic Book" w:hAnsi="Franklin Gothic Book" w:cs="Arial"/>
          <w:lang w:val="es-ES"/>
        </w:rPr>
      </w:pPr>
      <w:r>
        <w:rPr>
          <w:rFonts w:ascii="Franklin Gothic Book" w:eastAsia="Franklin Gothic Book" w:hAnsi="Franklin Gothic Book" w:cs="Arial"/>
          <w:lang w:val="es-ES"/>
        </w:rPr>
        <w:t xml:space="preserve">Fundemos todas nuestras políticas de lucha antiterrorista en un principio clave: </w:t>
      </w:r>
      <w:r>
        <w:rPr>
          <w:rFonts w:ascii="Franklin Gothic Book" w:eastAsia="Franklin Gothic Book" w:hAnsi="Franklin Gothic Book" w:cs="Arial"/>
          <w:u w:val="single"/>
          <w:lang w:val="es-ES"/>
        </w:rPr>
        <w:t>el equilibrio entre la necesidad de seguridad y el respeto de los derechos fundamentales y los valores europeos</w:t>
      </w:r>
      <w:r w:rsidRPr="00F84983">
        <w:rPr>
          <w:rFonts w:ascii="Franklin Gothic Book" w:eastAsia="Franklin Gothic Book" w:hAnsi="Franklin Gothic Book" w:cs="Arial"/>
          <w:lang w:val="es-ES"/>
        </w:rPr>
        <w:t>.</w:t>
      </w:r>
      <w:r>
        <w:rPr>
          <w:rFonts w:ascii="Franklin Gothic Book" w:eastAsia="Franklin Gothic Book" w:hAnsi="Franklin Gothic Book" w:cs="Arial"/>
          <w:lang w:val="es-ES"/>
        </w:rPr>
        <w:t xml:space="preserve"> Frente al oscurantismo y la negación de nuestros valores europeos, defendamos los derechos fundamentales y respetemos nuestros valores democráticos. La protección de la vida privada es un derecho fundamental: rechacemos la creación de una sociedad basada en la vigilancia generalizada, en la que todos podrían considerarse sospechosos. </w:t>
      </w:r>
    </w:p>
    <w:p w:rsidR="00D30974" w:rsidRPr="00F84983" w:rsidRDefault="00B73A0C" w:rsidP="00044BBD">
      <w:pPr>
        <w:pStyle w:val="Prrafodelista"/>
        <w:numPr>
          <w:ilvl w:val="0"/>
          <w:numId w:val="4"/>
        </w:numPr>
        <w:rPr>
          <w:rFonts w:ascii="Franklin Gothic Book" w:hAnsi="Franklin Gothic Book" w:cs="Arial"/>
          <w:lang w:val="es-ES"/>
        </w:rPr>
      </w:pPr>
      <w:r>
        <w:rPr>
          <w:rFonts w:ascii="Franklin Gothic Book" w:eastAsia="Franklin Gothic Book" w:hAnsi="Franklin Gothic Book" w:cs="Arial"/>
          <w:lang w:val="es-ES"/>
        </w:rPr>
        <w:t xml:space="preserve">Hemos de maximizar el </w:t>
      </w:r>
      <w:r>
        <w:rPr>
          <w:rFonts w:ascii="Franklin Gothic Book" w:eastAsia="Franklin Gothic Book" w:hAnsi="Franklin Gothic Book" w:cs="Arial"/>
          <w:u w:val="single"/>
          <w:lang w:val="es-ES"/>
        </w:rPr>
        <w:t>valor añadido de la Unión en el intercambio de informaciones y en la colaboración</w:t>
      </w:r>
      <w:r>
        <w:rPr>
          <w:rFonts w:ascii="Franklin Gothic Book" w:eastAsia="Franklin Gothic Book" w:hAnsi="Franklin Gothic Book" w:cs="Arial"/>
          <w:lang w:val="es-ES"/>
        </w:rPr>
        <w:t xml:space="preserve">. No podemos luchar contra la amenaza terrorista sin colaboración, </w:t>
      </w:r>
      <w:r w:rsidR="00567B44">
        <w:rPr>
          <w:rFonts w:ascii="Franklin Gothic Book" w:eastAsia="Franklin Gothic Book" w:hAnsi="Franklin Gothic Book" w:cs="Arial"/>
          <w:lang w:val="es-ES"/>
        </w:rPr>
        <w:t>ni</w:t>
      </w:r>
      <w:r>
        <w:rPr>
          <w:rFonts w:ascii="Franklin Gothic Book" w:eastAsia="Franklin Gothic Book" w:hAnsi="Franklin Gothic Book" w:cs="Arial"/>
          <w:lang w:val="es-ES"/>
        </w:rPr>
        <w:t xml:space="preserve"> intercambio de informaciones. En este sentido, la Unión desempeña un papel fundamental. Para ello, debemos aprovechar y reforzar las agencias europeas, por ejemplo, transformando </w:t>
      </w:r>
      <w:proofErr w:type="spellStart"/>
      <w:r>
        <w:rPr>
          <w:rFonts w:ascii="Franklin Gothic Book" w:eastAsia="Franklin Gothic Book" w:hAnsi="Franklin Gothic Book" w:cs="Arial"/>
          <w:lang w:val="es-ES"/>
        </w:rPr>
        <w:t>Europol</w:t>
      </w:r>
      <w:proofErr w:type="spellEnd"/>
      <w:r>
        <w:rPr>
          <w:rFonts w:ascii="Franklin Gothic Book" w:eastAsia="Franklin Gothic Book" w:hAnsi="Franklin Gothic Book" w:cs="Arial"/>
          <w:lang w:val="es-ES"/>
        </w:rPr>
        <w:t xml:space="preserve"> en una auténtica autoridad policial europea con un poder de iniciativa real. En lo que respecta a los servicios de inteligencia, el PDE aclama </w:t>
      </w:r>
      <w:r>
        <w:rPr>
          <w:rFonts w:ascii="Franklin Gothic Book" w:eastAsia="Franklin Gothic Book" w:hAnsi="Franklin Gothic Book" w:cs="Arial"/>
          <w:u w:val="single"/>
          <w:lang w:val="es-ES"/>
        </w:rPr>
        <w:t>la creación de una Academia de Inteligencia, un primer paso importante para favorecer la cooperación, con la finalidad de crear a largo plazo una auténtica agencia de inteligencia europea</w:t>
      </w:r>
      <w:r w:rsidRPr="00F84983">
        <w:rPr>
          <w:rFonts w:ascii="Franklin Gothic Book" w:eastAsia="Franklin Gothic Book" w:hAnsi="Franklin Gothic Book" w:cs="Arial"/>
          <w:lang w:val="es-ES"/>
        </w:rPr>
        <w:t>.</w:t>
      </w:r>
    </w:p>
    <w:p w:rsidR="00D30974" w:rsidRPr="00F84983" w:rsidRDefault="00B73A0C" w:rsidP="00044BBD">
      <w:pPr>
        <w:pStyle w:val="Prrafodelista"/>
        <w:numPr>
          <w:ilvl w:val="0"/>
          <w:numId w:val="4"/>
        </w:numPr>
        <w:rPr>
          <w:rFonts w:ascii="Franklin Gothic Book" w:hAnsi="Franklin Gothic Book" w:cs="Arial"/>
          <w:lang w:val="es-ES"/>
        </w:rPr>
      </w:pPr>
      <w:r>
        <w:rPr>
          <w:rFonts w:ascii="Franklin Gothic Book" w:eastAsia="Franklin Gothic Book" w:hAnsi="Franklin Gothic Book" w:cs="Arial"/>
          <w:u w:val="single"/>
          <w:lang w:val="es-ES"/>
        </w:rPr>
        <w:t>Centrémonos en la raíz de la cuestión intensificando nuestros esfuerzos contra la radicalización</w:t>
      </w:r>
      <w:r w:rsidRPr="00F84983">
        <w:rPr>
          <w:rFonts w:ascii="Franklin Gothic Book" w:eastAsia="Franklin Gothic Book" w:hAnsi="Franklin Gothic Book" w:cs="Arial"/>
          <w:lang w:val="es-ES"/>
        </w:rPr>
        <w:t>.</w:t>
      </w:r>
      <w:r>
        <w:rPr>
          <w:rFonts w:ascii="Franklin Gothic Book" w:eastAsia="Franklin Gothic Book" w:hAnsi="Franklin Gothic Book" w:cs="Arial"/>
          <w:lang w:val="es-ES"/>
        </w:rPr>
        <w:t xml:space="preserve"> No podemos limitar nuestra respuesta a políticas de seguridad. Hagamos una reflexión real sobre nuestra sociedad: sobre la integración, sobre el bienestar social, sobre el empleo, para comprender por qué los ciudadanos, y en particular los jóvenes, se están radicalizando. Luchar contra la radicalización también conllevar combatir los canales de difusión de la propaganda terrorista, tanto en Internet como en prisión. Debemos aunar todos los recursos y conocimientos y utilizarlos para una detección y prevención oportunas del radicalismo y para la </w:t>
      </w:r>
      <w:proofErr w:type="spellStart"/>
      <w:r>
        <w:rPr>
          <w:rFonts w:ascii="Franklin Gothic Book" w:eastAsia="Franklin Gothic Book" w:hAnsi="Franklin Gothic Book" w:cs="Arial"/>
          <w:lang w:val="es-ES"/>
        </w:rPr>
        <w:t>desradicalización</w:t>
      </w:r>
      <w:proofErr w:type="spellEnd"/>
      <w:r>
        <w:rPr>
          <w:rFonts w:ascii="Franklin Gothic Book" w:eastAsia="Franklin Gothic Book" w:hAnsi="Franklin Gothic Book" w:cs="Arial"/>
          <w:lang w:val="es-ES"/>
        </w:rPr>
        <w:t xml:space="preserve"> en aquellos ámbitos en los que ya está presente la radicalización.</w:t>
      </w:r>
    </w:p>
    <w:p w:rsidR="00D30974" w:rsidRPr="00F84983" w:rsidRDefault="00B73A0C" w:rsidP="00044BBD">
      <w:pPr>
        <w:pStyle w:val="Prrafodelista"/>
        <w:numPr>
          <w:ilvl w:val="0"/>
          <w:numId w:val="4"/>
        </w:numPr>
        <w:rPr>
          <w:rFonts w:ascii="Franklin Gothic Book" w:hAnsi="Franklin Gothic Book" w:cs="Arial"/>
          <w:lang w:val="es-ES"/>
        </w:rPr>
      </w:pPr>
      <w:r>
        <w:rPr>
          <w:rFonts w:ascii="Franklin Gothic Book" w:eastAsia="Franklin Gothic Book" w:hAnsi="Franklin Gothic Book" w:cs="Arial"/>
          <w:lang w:val="es-ES"/>
        </w:rPr>
        <w:lastRenderedPageBreak/>
        <w:t xml:space="preserve">Privemos a los terroristas de su financiación y de sus mecanismos de acción. Para impedir los atentados, nuestro objetivo ha de ser la raíz de la guerra: la financiación. En este sentido es necesario actuar en varios frentes, siguiendo los métodos de las organizaciones terroristas. De igual modo, la Unión debe aplicar sus políticas con anticipación para tener ventaja sobre los terroristas, por ejemplo, regulando las </w:t>
      </w:r>
      <w:proofErr w:type="spellStart"/>
      <w:r>
        <w:rPr>
          <w:rFonts w:ascii="Franklin Gothic Book" w:eastAsia="Franklin Gothic Book" w:hAnsi="Franklin Gothic Book" w:cs="Arial"/>
          <w:lang w:val="es-ES"/>
        </w:rPr>
        <w:t>criptomonedas</w:t>
      </w:r>
      <w:proofErr w:type="spellEnd"/>
      <w:r>
        <w:rPr>
          <w:rFonts w:ascii="Franklin Gothic Book" w:eastAsia="Franklin Gothic Book" w:hAnsi="Franklin Gothic Book" w:cs="Arial"/>
          <w:lang w:val="es-ES"/>
        </w:rPr>
        <w:t xml:space="preserve">, que están emergiendo. </w:t>
      </w:r>
    </w:p>
    <w:p w:rsidR="00D30974" w:rsidRPr="00F84983" w:rsidRDefault="00B73A0C">
      <w:pPr>
        <w:pStyle w:val="Prrafodelista"/>
        <w:numPr>
          <w:ilvl w:val="0"/>
          <w:numId w:val="4"/>
        </w:numPr>
        <w:rPr>
          <w:rFonts w:ascii="Franklin Gothic Book" w:hAnsi="Franklin Gothic Book" w:cs="Arial"/>
          <w:lang w:val="es-ES"/>
        </w:rPr>
      </w:pPr>
      <w:r>
        <w:rPr>
          <w:rFonts w:ascii="Franklin Gothic Book" w:eastAsia="Franklin Gothic Book" w:hAnsi="Franklin Gothic Book" w:cs="Arial"/>
          <w:lang w:val="es-ES"/>
        </w:rPr>
        <w:t xml:space="preserve">Juzguemos a los terroristas: ¡hacia una mayor armonización entre los Estados de la Unión! En los últimos meses, tras la caída del Califato, se plantea la cuestión fundamental de los “repatriados” y del juicio a las personas arrestadas en Siria, Irak, o en territorio kurdo. También la de las personas que están saliendo de prisión. Todas las personas deben ser juzgadas y disponen de derechos. Los Estados no pueden pasar por alto este hecho. La Unión debe actuar armonizando las sanciones dentro de los estados y aplicando penas mínimas. Del mismo modo, tenemos que ampliar las competencias de la futura Fiscalía Europea a los delitos transnacionales graves y al terrorismo. </w:t>
      </w:r>
    </w:p>
    <w:p w:rsidR="00D30974" w:rsidRPr="00F84983" w:rsidRDefault="00B73A0C">
      <w:pPr>
        <w:pStyle w:val="Prrafodelista"/>
        <w:numPr>
          <w:ilvl w:val="0"/>
          <w:numId w:val="4"/>
        </w:numPr>
        <w:rPr>
          <w:rFonts w:ascii="Franklin Gothic Book" w:hAnsi="Franklin Gothic Book" w:cs="Arial"/>
          <w:lang w:val="es-ES"/>
        </w:rPr>
      </w:pPr>
      <w:r>
        <w:rPr>
          <w:rFonts w:ascii="Franklin Gothic Book" w:eastAsia="Franklin Gothic Book" w:hAnsi="Franklin Gothic Book" w:cs="Arial"/>
          <w:u w:val="single"/>
          <w:lang w:val="es-ES"/>
        </w:rPr>
        <w:t>Consolidar aún más el control de las fronteras exteriores de la Unión Europea</w:t>
      </w:r>
      <w:r w:rsidRPr="00F84983">
        <w:rPr>
          <w:rFonts w:ascii="Franklin Gothic Book" w:eastAsia="Franklin Gothic Book" w:hAnsi="Franklin Gothic Book" w:cs="Arial"/>
          <w:lang w:val="es-ES"/>
        </w:rPr>
        <w:t>:</w:t>
      </w:r>
      <w:r>
        <w:rPr>
          <w:rFonts w:ascii="Franklin Gothic Book" w:eastAsia="Franklin Gothic Book" w:hAnsi="Franklin Gothic Book" w:cs="Arial"/>
          <w:lang w:val="es-ES"/>
        </w:rPr>
        <w:t xml:space="preserve"> la necesidad de proteger nuestras fronteras exteriores no debe en absoluto favorecer el desarrollo de identificaciones entre migración y terrorismo: ¡no olvidemos que el 70 % de los ataques son perpetrados por ciudadanos europeos! No obstante, nuestra Unión debe proteger sus fronteras exteriores, especialmente a través de la europeización de </w:t>
      </w:r>
      <w:proofErr w:type="spellStart"/>
      <w:r>
        <w:rPr>
          <w:rFonts w:ascii="Franklin Gothic Book" w:eastAsia="Franklin Gothic Book" w:hAnsi="Franklin Gothic Book" w:cs="Arial"/>
          <w:lang w:val="es-ES"/>
        </w:rPr>
        <w:t>Frontex</w:t>
      </w:r>
      <w:proofErr w:type="spellEnd"/>
      <w:r>
        <w:rPr>
          <w:rFonts w:ascii="Franklin Gothic Book" w:eastAsia="Franklin Gothic Book" w:hAnsi="Franklin Gothic Book" w:cs="Arial"/>
          <w:lang w:val="es-ES"/>
        </w:rPr>
        <w:t xml:space="preserve">, la Agencia Europea de la Guardia de Fronteras y Costas. </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044BBD">
      <w:pPr>
        <w:pStyle w:val="Prrafodelista"/>
        <w:numPr>
          <w:ilvl w:val="0"/>
          <w:numId w:val="21"/>
        </w:numPr>
        <w:rPr>
          <w:rFonts w:ascii="Franklin Gothic Book" w:hAnsi="Franklin Gothic Book" w:cs="Arial"/>
          <w:u w:val="single"/>
          <w:lang w:val="es-ES"/>
        </w:rPr>
      </w:pPr>
      <w:r>
        <w:rPr>
          <w:rFonts w:ascii="Franklin Gothic Book" w:eastAsia="Franklin Gothic Book" w:hAnsi="Franklin Gothic Book" w:cs="Arial"/>
          <w:u w:val="single"/>
          <w:lang w:val="es-ES"/>
        </w:rPr>
        <w:t>Un enfoque global y pragmático de las migraciones</w:t>
      </w:r>
    </w:p>
    <w:p w:rsidR="00D30974" w:rsidRPr="00F84983" w:rsidRDefault="00B73A0C" w:rsidP="00F84983">
      <w:pPr>
        <w:jc w:val="both"/>
        <w:rPr>
          <w:rFonts w:ascii="Franklin Gothic Book" w:hAnsi="Franklin Gothic Book" w:cs="Arial"/>
          <w:b/>
          <w:color w:val="auto"/>
          <w:lang w:val="es-ES"/>
        </w:rPr>
      </w:pPr>
      <w:r>
        <w:rPr>
          <w:rFonts w:ascii="Franklin Gothic Book" w:eastAsia="Franklin Gothic Book" w:hAnsi="Franklin Gothic Book" w:cs="Arial"/>
          <w:color w:val="auto"/>
          <w:lang w:val="es-ES"/>
        </w:rPr>
        <w:t xml:space="preserve">Europa se enfrenta a uno de los mayores desafíos migratorios desde la Segunda Guerra </w:t>
      </w:r>
      <w:r w:rsidR="00F36374">
        <w:rPr>
          <w:rFonts w:ascii="Franklin Gothic Book" w:eastAsia="Franklin Gothic Book" w:hAnsi="Franklin Gothic Book" w:cs="Arial"/>
          <w:color w:val="auto"/>
          <w:lang w:val="es-ES"/>
        </w:rPr>
        <w:t>M</w:t>
      </w:r>
      <w:r>
        <w:rPr>
          <w:rFonts w:ascii="Franklin Gothic Book" w:eastAsia="Franklin Gothic Book" w:hAnsi="Franklin Gothic Book" w:cs="Arial"/>
          <w:color w:val="auto"/>
          <w:lang w:val="es-ES"/>
        </w:rPr>
        <w:t>undial. Las causas son conocidas: evolución de los intereses geoestratégicos, conflictos armados, dictaduras, violaciones de los derechos humanos, mala gestión de los gobiernos, deterioro del medio ambiente, cambios climáticos y pobreza endémica. Las medidas adoptadas en los últimos años han tenido un carácter unilateral y los resultados han sido pocos y con un coste elevado. Se trata de medidas específicas que han mostrado que los efectos de la inmigración no se pueden tratar de forma aislada. El fenómeno migratorio necesita un enfoque global e integrado que haga frente a los desafíos explotando las ventajas de la inmigración. Es necesario integrar los niveles locales y regionales en el proceso de toma de decisiones. De hecho, las autoridades locales y regionales conocen de cerca los posibles problemas, las necesidades y la situación real del mercado laboral. Este conocimiento es un elemento clave para humanizar la política migratoria.</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Este enfoque nuevo y global del PDE debe basarse en los siguientes puntos:</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044BBD">
      <w:pPr>
        <w:pStyle w:val="Prrafodelista"/>
        <w:numPr>
          <w:ilvl w:val="0"/>
          <w:numId w:val="26"/>
        </w:numPr>
        <w:rPr>
          <w:rFonts w:ascii="Franklin Gothic Book" w:hAnsi="Franklin Gothic Book" w:cs="Arial"/>
          <w:lang w:val="es-ES"/>
        </w:rPr>
      </w:pPr>
      <w:r>
        <w:rPr>
          <w:rFonts w:ascii="Franklin Gothic Book" w:eastAsia="Franklin Gothic Book" w:hAnsi="Franklin Gothic Book" w:cs="Arial"/>
          <w:u w:val="single"/>
          <w:lang w:val="es-ES"/>
        </w:rPr>
        <w:t>La gestión común de las fronteras exteriores</w:t>
      </w:r>
      <w:r w:rsidRPr="00F84983">
        <w:rPr>
          <w:rFonts w:ascii="Franklin Gothic Book" w:eastAsia="Franklin Gothic Book" w:hAnsi="Franklin Gothic Book" w:cs="Arial"/>
          <w:lang w:val="es-ES"/>
        </w:rPr>
        <w:t>:</w:t>
      </w:r>
      <w:r>
        <w:rPr>
          <w:rFonts w:ascii="Franklin Gothic Book" w:eastAsia="Franklin Gothic Book" w:hAnsi="Franklin Gothic Book" w:cs="Arial"/>
          <w:lang w:val="es-ES"/>
        </w:rPr>
        <w:t xml:space="preserve"> </w:t>
      </w: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 xml:space="preserve">Debemos reformar </w:t>
      </w:r>
      <w:proofErr w:type="spellStart"/>
      <w:r>
        <w:rPr>
          <w:rFonts w:ascii="Franklin Gothic Book" w:eastAsia="Franklin Gothic Book" w:hAnsi="Franklin Gothic Book" w:cs="Arial"/>
          <w:color w:val="auto"/>
          <w:lang w:val="es-ES"/>
        </w:rPr>
        <w:t>Schengen</w:t>
      </w:r>
      <w:proofErr w:type="spellEnd"/>
      <w:r>
        <w:rPr>
          <w:rFonts w:ascii="Franklin Gothic Book" w:eastAsia="Franklin Gothic Book" w:hAnsi="Franklin Gothic Book" w:cs="Arial"/>
          <w:color w:val="auto"/>
          <w:lang w:val="es-ES"/>
        </w:rPr>
        <w:t xml:space="preserve">. El PDE apoya el establecimiento de normas comunes para los controles efectuados en las fronteras exteriores de la Unión y la aplicación de un sistema integrado para la vigilancia de estas fronteras. Los programas de investigación y rescate en alta mar y la lucha contra las redes criminales involucradas en la trata de seres humanos se deben llevar a cabo de forma coordinada; asimismo, se deben intensificar las acciones de </w:t>
      </w:r>
      <w:proofErr w:type="spellStart"/>
      <w:r>
        <w:rPr>
          <w:rFonts w:ascii="Franklin Gothic Book" w:eastAsia="Franklin Gothic Book" w:hAnsi="Franklin Gothic Book" w:cs="Arial"/>
          <w:color w:val="auto"/>
          <w:lang w:val="es-ES"/>
        </w:rPr>
        <w:t>Frontex</w:t>
      </w:r>
      <w:proofErr w:type="spellEnd"/>
      <w:r>
        <w:rPr>
          <w:rFonts w:ascii="Franklin Gothic Book" w:eastAsia="Franklin Gothic Book" w:hAnsi="Franklin Gothic Book" w:cs="Arial"/>
          <w:color w:val="auto"/>
          <w:lang w:val="es-ES"/>
        </w:rPr>
        <w:t xml:space="preserve"> a través de </w:t>
      </w:r>
      <w:proofErr w:type="spellStart"/>
      <w:r>
        <w:rPr>
          <w:rFonts w:ascii="Franklin Gothic Book" w:eastAsia="Franklin Gothic Book" w:hAnsi="Franklin Gothic Book" w:cs="Arial"/>
          <w:color w:val="auto"/>
          <w:lang w:val="es-ES"/>
        </w:rPr>
        <w:t>Eurosur</w:t>
      </w:r>
      <w:proofErr w:type="spellEnd"/>
      <w:r>
        <w:rPr>
          <w:rFonts w:ascii="Franklin Gothic Book" w:eastAsia="Franklin Gothic Book" w:hAnsi="Franklin Gothic Book" w:cs="Arial"/>
          <w:color w:val="auto"/>
          <w:lang w:val="es-ES"/>
        </w:rPr>
        <w:t xml:space="preserve"> (sistema europeo de vigilancia de las costas </w:t>
      </w:r>
      <w:r>
        <w:rPr>
          <w:rFonts w:ascii="Franklin Gothic Book" w:eastAsia="Franklin Gothic Book" w:hAnsi="Franklin Gothic Book" w:cs="Arial"/>
          <w:color w:val="auto"/>
          <w:lang w:val="es-ES"/>
        </w:rPr>
        <w:lastRenderedPageBreak/>
        <w:t xml:space="preserve">europeas) para permitir a los Estados miembros compartir imágenes y datos en tiempo real sobre la situación en las fronteras exteriores. </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044BBD">
      <w:pPr>
        <w:pStyle w:val="Prrafodelista"/>
        <w:numPr>
          <w:ilvl w:val="0"/>
          <w:numId w:val="26"/>
        </w:numPr>
        <w:rPr>
          <w:rFonts w:ascii="Franklin Gothic Book" w:hAnsi="Franklin Gothic Book" w:cs="Arial"/>
          <w:lang w:val="es-ES"/>
        </w:rPr>
      </w:pPr>
      <w:r>
        <w:rPr>
          <w:rFonts w:ascii="Franklin Gothic Book" w:eastAsia="Franklin Gothic Book" w:hAnsi="Franklin Gothic Book" w:cs="Arial"/>
          <w:u w:val="single"/>
          <w:lang w:val="es-ES"/>
        </w:rPr>
        <w:t>La cooperación con los países de origen y de paso</w:t>
      </w: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 xml:space="preserve">Es fundamental prevenir en origen para </w:t>
      </w:r>
      <w:r w:rsidR="00FE2447">
        <w:rPr>
          <w:rFonts w:ascii="Franklin Gothic Book" w:eastAsia="Franklin Gothic Book" w:hAnsi="Franklin Gothic Book" w:cs="Arial"/>
          <w:color w:val="auto"/>
          <w:lang w:val="es-ES"/>
        </w:rPr>
        <w:t>equilibrar</w:t>
      </w:r>
      <w:r>
        <w:rPr>
          <w:rFonts w:ascii="Franklin Gothic Book" w:eastAsia="Franklin Gothic Book" w:hAnsi="Franklin Gothic Book" w:cs="Arial"/>
          <w:color w:val="auto"/>
          <w:lang w:val="es-ES"/>
        </w:rPr>
        <w:t xml:space="preserve"> la llegada masiva de inmigrantes a las costas europeas. Esta cooperación tiene que materializarse en distintos ámbitos para gestionar los flujos migratorios con el fin de garantizar la paz y la seguridad, promover la consolidación democrática y estimular el crecimiento económico más allá de la ayuda al desarrollo. El nuevo Programa Marco de Asociación en materia de Migración aprobado por la Unión en julio de 2016 fue evaluado favorablemente en septiembre de 2017, razón por la cual proponemos impulsar este programa, ampliar su implementación en los países prioritarios y expandirlo a un mayor número de países. Con respecto al despliegue de expertos en los países de origen y tránsito, la Unión mantiene misiones militares y civiles de formación y apoyo democrático en varios países que sería necesario ampliar e impulsar. Por último, apoyamos la sensibilización y la difusión de información precisa en los países de origen sobre los riesgos y costes de las travesías y las estancias irregulares en Europa, contando con los propios emigrantes que han vivido estas terribles experiencias.</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044BBD">
      <w:pPr>
        <w:pStyle w:val="Prrafodelista"/>
        <w:numPr>
          <w:ilvl w:val="0"/>
          <w:numId w:val="26"/>
        </w:numPr>
        <w:rPr>
          <w:rFonts w:ascii="Franklin Gothic Book" w:hAnsi="Franklin Gothic Book" w:cs="Arial"/>
          <w:u w:val="single"/>
          <w:lang w:val="es-ES"/>
        </w:rPr>
      </w:pPr>
      <w:r>
        <w:rPr>
          <w:rFonts w:ascii="Franklin Gothic Book" w:eastAsia="Franklin Gothic Book" w:hAnsi="Franklin Gothic Book" w:cs="Arial"/>
          <w:u w:val="single"/>
          <w:lang w:val="es-ES"/>
        </w:rPr>
        <w:t>La lucha contra el tráfico ilegal de inmigrantes</w:t>
      </w: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 xml:space="preserve">Aproximadamente el 90 % de los migrantes que alcanzan las costas europeas lo hacen a través de las mafias locales ligadas a las distintas organizaciones criminales del mundo implicadas en la trata de seres humanos, el tráfico de drogas o el blanqueo de dinero. Por lo tanto, es preciso adoptar un enfoque global, multidisciplinario y transfronterizo que refuerce la cooperación operativa para investigar, perseguir y sancionar estas actividades, vigilar sus flujos financieros y utilizar los avances tecnológicos para detectar el fraude en el ámbito de los documentos, intensificar los mecanismos previstos en el Plan de acción contra la trata de migrantes y en el marco de </w:t>
      </w:r>
      <w:proofErr w:type="spellStart"/>
      <w:r>
        <w:rPr>
          <w:rFonts w:ascii="Franklin Gothic Book" w:eastAsia="Franklin Gothic Book" w:hAnsi="Franklin Gothic Book" w:cs="Arial"/>
          <w:color w:val="auto"/>
          <w:lang w:val="es-ES"/>
        </w:rPr>
        <w:t>Eurojust</w:t>
      </w:r>
      <w:proofErr w:type="spellEnd"/>
      <w:r>
        <w:rPr>
          <w:rFonts w:ascii="Franklin Gothic Book" w:eastAsia="Franklin Gothic Book" w:hAnsi="Franklin Gothic Book" w:cs="Arial"/>
          <w:color w:val="auto"/>
          <w:lang w:val="es-ES"/>
        </w:rPr>
        <w:t xml:space="preserve"> sobre el tráfico ilegal de migrantes para identificar los obstáculos en materia de acción y cooperación judicial.</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044BBD">
      <w:pPr>
        <w:pStyle w:val="Prrafodelista"/>
        <w:numPr>
          <w:ilvl w:val="0"/>
          <w:numId w:val="26"/>
        </w:numPr>
        <w:rPr>
          <w:rFonts w:ascii="Franklin Gothic Book" w:hAnsi="Franklin Gothic Book" w:cs="Arial"/>
          <w:u w:val="single"/>
          <w:lang w:val="es-ES"/>
        </w:rPr>
      </w:pPr>
      <w:r>
        <w:rPr>
          <w:rFonts w:ascii="Franklin Gothic Book" w:eastAsia="Franklin Gothic Book" w:hAnsi="Franklin Gothic Book" w:cs="Arial"/>
          <w:u w:val="single"/>
          <w:lang w:val="es-ES"/>
        </w:rPr>
        <w:t>Promover políticas de retorno, readmisión y reintegración</w:t>
      </w: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Una política de retorno eficaz y centrada en los seres humanos es un elemento disuas</w:t>
      </w:r>
      <w:r w:rsidR="00567B44">
        <w:rPr>
          <w:rFonts w:ascii="Franklin Gothic Book" w:eastAsia="Franklin Gothic Book" w:hAnsi="Franklin Gothic Book" w:cs="Arial"/>
          <w:color w:val="auto"/>
          <w:lang w:val="es-ES"/>
        </w:rPr>
        <w:t>orio</w:t>
      </w:r>
      <w:r>
        <w:rPr>
          <w:rFonts w:ascii="Franklin Gothic Book" w:eastAsia="Franklin Gothic Book" w:hAnsi="Franklin Gothic Book" w:cs="Arial"/>
          <w:color w:val="auto"/>
          <w:lang w:val="es-ES"/>
        </w:rPr>
        <w:t xml:space="preserve"> clave frente a la inmigración irregular, tanto para los inmigrantes como para las mafias y las organizaciones criminales internacionales. Actualmente, la política de devolución no es completamente eficaz, y los traficantes lo saben. Por lo tanto, es necesario mejorar estos mecanismos, que los Estados miembros aplican de una manera muy desigual. Comencemos por intensificar la cooperación operativa y el intercambio de buenas prácticas entre los Estados miembros, las agencias de la Unión y los países de origen de los migrantes. Los Estados miembros deberían aprovechar al máximo el potencial de la Agencia Europea de la Guardia de Fronteras y Costas otorgándole el derecho a repatriar a los inmigrantes rescatados hacia puertos en países seguros, así como el del Fondo de Asilo, Migración e Integración para apoyar las actividades de retorno. Para ello, se deberían aumentar los recursos humanos de FR</w:t>
      </w:r>
      <w:r w:rsidR="00FE2447">
        <w:rPr>
          <w:rFonts w:ascii="Franklin Gothic Book" w:eastAsia="Franklin Gothic Book" w:hAnsi="Franklin Gothic Book" w:cs="Arial"/>
          <w:color w:val="auto"/>
          <w:lang w:val="es-ES"/>
        </w:rPr>
        <w:t>ONTEX, ya que el objetivo de 10.</w:t>
      </w:r>
      <w:r>
        <w:rPr>
          <w:rFonts w:ascii="Franklin Gothic Book" w:eastAsia="Franklin Gothic Book" w:hAnsi="Franklin Gothic Book" w:cs="Arial"/>
          <w:color w:val="auto"/>
          <w:lang w:val="es-ES"/>
        </w:rPr>
        <w:t xml:space="preserve">000 </w:t>
      </w:r>
      <w:bookmarkStart w:id="0" w:name="_GoBack"/>
      <w:r w:rsidR="00FE2447">
        <w:rPr>
          <w:rFonts w:ascii="Franklin Gothic Book" w:eastAsia="Franklin Gothic Book" w:hAnsi="Franklin Gothic Book" w:cs="Arial"/>
          <w:color w:val="auto"/>
          <w:lang w:val="es-ES"/>
        </w:rPr>
        <w:t>efectivos</w:t>
      </w:r>
      <w:bookmarkEnd w:id="0"/>
      <w:r>
        <w:rPr>
          <w:rFonts w:ascii="Franklin Gothic Book" w:eastAsia="Franklin Gothic Book" w:hAnsi="Franklin Gothic Book" w:cs="Arial"/>
          <w:color w:val="auto"/>
          <w:lang w:val="es-ES"/>
        </w:rPr>
        <w:t xml:space="preserve"> en 2027 es demasiado lejano. Del mismo modo, es fundamental establecer una distinción jurídica clara entre las responsabilidades y los derechos de las ONG humanitarias, las agencias europeas y las autoridades de los Estados miembros.</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044BBD">
      <w:pPr>
        <w:pStyle w:val="Prrafodelista"/>
        <w:numPr>
          <w:ilvl w:val="0"/>
          <w:numId w:val="26"/>
        </w:numPr>
        <w:rPr>
          <w:rFonts w:ascii="Franklin Gothic Book" w:hAnsi="Franklin Gothic Book" w:cs="Arial"/>
          <w:lang w:val="es-ES"/>
        </w:rPr>
      </w:pPr>
      <w:r>
        <w:rPr>
          <w:rFonts w:ascii="Franklin Gothic Book" w:eastAsia="Franklin Gothic Book" w:hAnsi="Franklin Gothic Book" w:cs="Arial"/>
          <w:u w:val="single"/>
          <w:lang w:val="es-ES"/>
        </w:rPr>
        <w:t>La armonización del derecho de asilo</w:t>
      </w: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La crisis de los refugiados ha demostrado que el sistema actual no está adaptado a las necesidades. Los solicitantes de asilo no reciben un trato uniforme de un Estado miembro a otro. Esto fomenta los desplazamientos secundarios, el “asilo a demanda”, los abusos del sistema de asilo y la presentación de reclamaciones en varios países ya saturados por la presión migratoria actual, situación que ha llevado a algunos de ellos a restaurar controles en las fronteras internas. Es necesario revisar las reglas de asilo para garantizar que las responsabilidades se comparten y que ningún país sufre más presiones migratorias para ofrecer mejores condiciones. La reforma favorecería un sistema de asilo más eficaz que permitiría luchar mejor contra los abusos. La revisión del sistema debería permitir una mayor homogeneidad en los procedimientos de asilo, en las condiciones de obtención de protección internacional y en las condiciones de acogida. La reforma del reglamento de Dublín, elemento clave del sistema de asilo común</w:t>
      </w:r>
      <w:r w:rsidR="00567B44">
        <w:rPr>
          <w:rFonts w:ascii="Franklin Gothic Book" w:eastAsia="Franklin Gothic Book" w:hAnsi="Franklin Gothic Book" w:cs="Arial"/>
          <w:color w:val="auto"/>
          <w:lang w:val="es-ES"/>
        </w:rPr>
        <w:t xml:space="preserve">, debe llevarse a buen término ya </w:t>
      </w:r>
      <w:r>
        <w:rPr>
          <w:rFonts w:ascii="Franklin Gothic Book" w:eastAsia="Franklin Gothic Book" w:hAnsi="Franklin Gothic Book" w:cs="Arial"/>
          <w:color w:val="auto"/>
          <w:lang w:val="es-ES"/>
        </w:rPr>
        <w:t xml:space="preserve">que determina qué país es responsable. </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044BBD">
      <w:pPr>
        <w:pStyle w:val="Prrafodelista"/>
        <w:numPr>
          <w:ilvl w:val="0"/>
          <w:numId w:val="21"/>
        </w:numPr>
        <w:rPr>
          <w:rFonts w:ascii="Franklin Gothic Book" w:hAnsi="Franklin Gothic Book" w:cs="Arial"/>
          <w:u w:val="single"/>
          <w:lang w:val="es-ES"/>
        </w:rPr>
      </w:pPr>
      <w:r>
        <w:rPr>
          <w:rFonts w:ascii="Franklin Gothic Book" w:eastAsia="Franklin Gothic Book" w:hAnsi="Franklin Gothic Book" w:cs="Arial"/>
          <w:u w:val="single"/>
          <w:lang w:val="es-ES"/>
        </w:rPr>
        <w:t>Reinventar nuestra política comercial europea para más eficacia y aceptabilidad</w:t>
      </w: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Una de las grandes prioridades de la nueva legislatura será mejorar los intereses comerciales europeos dentro de un marco más transparente y democrático. La Unión Europea debe ser más reactiva frente a las barreras aduaneras y más exigente en lo referente al respeto de las normas. Además, el modelo actual de negociación de los acuerdos de libre comercio por la Comisión europea en el más estricto secreto</w:t>
      </w:r>
      <w:r w:rsidR="00567B44">
        <w:rPr>
          <w:rFonts w:ascii="Franklin Gothic Book" w:eastAsia="Franklin Gothic Book" w:hAnsi="Franklin Gothic Book" w:cs="Arial"/>
          <w:color w:val="auto"/>
          <w:lang w:val="es-ES"/>
        </w:rPr>
        <w:t>,</w:t>
      </w:r>
      <w:r>
        <w:rPr>
          <w:rFonts w:ascii="Franklin Gothic Book" w:eastAsia="Franklin Gothic Book" w:hAnsi="Franklin Gothic Book" w:cs="Arial"/>
          <w:color w:val="auto"/>
          <w:lang w:val="es-ES"/>
        </w:rPr>
        <w:t xml:space="preserve"> ya no es sostenible. </w:t>
      </w: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 xml:space="preserve">Por un lado, los ciudadanos se sienten ajenos al tema: los líderes aprueban los mandatos de negociación en la indiferencia general, autorizan la ratificación del tratado sobre los elementos que se consideran de competencia europea, y luego generan un debate ciudadano para que se ratifiquen en el Parlamento los elementos que se consideran de su competencia. En función de sus prácticas nacionales, algunos Estados implican más o menos a sus Parlamentos y sus opiniones públicas durante el proceso. Una reapropiación ciudadana es fundamental en un contexto en el que el libre comercio se convierte en un desafío real para la sociedad. </w:t>
      </w:r>
    </w:p>
    <w:p w:rsidR="00D30974" w:rsidRPr="00F84983" w:rsidRDefault="00D30974" w:rsidP="00F84983">
      <w:pPr>
        <w:jc w:val="both"/>
        <w:rPr>
          <w:rFonts w:ascii="Franklin Gothic Book" w:hAnsi="Franklin Gothic Book" w:cs="Arial"/>
          <w:color w:val="auto"/>
          <w:lang w:val="es-ES"/>
        </w:rPr>
      </w:pPr>
    </w:p>
    <w:p w:rsidR="00D30974" w:rsidRPr="00F84983" w:rsidRDefault="00B73A0C" w:rsidP="00F84983">
      <w:pPr>
        <w:jc w:val="both"/>
        <w:rPr>
          <w:rFonts w:ascii="Franklin Gothic Book" w:hAnsi="Franklin Gothic Book" w:cs="Arial"/>
          <w:color w:val="auto"/>
          <w:lang w:val="es-ES"/>
        </w:rPr>
      </w:pPr>
      <w:r>
        <w:rPr>
          <w:rFonts w:ascii="Franklin Gothic Book" w:eastAsia="Franklin Gothic Book" w:hAnsi="Franklin Gothic Book" w:cs="Arial"/>
          <w:color w:val="auto"/>
          <w:lang w:val="es-ES"/>
        </w:rPr>
        <w:t>Por lo tanto, las propuestas del Partido Demócrata Europeo son las siguientes:</w:t>
      </w:r>
    </w:p>
    <w:p w:rsidR="00BA3617" w:rsidRPr="00F84983" w:rsidRDefault="00BA3617" w:rsidP="00F84983">
      <w:pPr>
        <w:jc w:val="both"/>
        <w:rPr>
          <w:rFonts w:ascii="Franklin Gothic Book" w:hAnsi="Franklin Gothic Book" w:cs="Arial"/>
          <w:color w:val="auto"/>
          <w:lang w:val="es-ES"/>
        </w:rPr>
      </w:pPr>
    </w:p>
    <w:p w:rsidR="00D30974" w:rsidRPr="00F84983" w:rsidRDefault="00B73A0C" w:rsidP="00044BBD">
      <w:pPr>
        <w:pStyle w:val="Prrafodelista"/>
        <w:numPr>
          <w:ilvl w:val="0"/>
          <w:numId w:val="8"/>
        </w:numPr>
        <w:rPr>
          <w:rFonts w:ascii="Franklin Gothic Book" w:hAnsi="Franklin Gothic Book" w:cs="Arial"/>
          <w:lang w:val="es-ES"/>
        </w:rPr>
      </w:pPr>
      <w:r>
        <w:rPr>
          <w:rFonts w:ascii="Franklin Gothic Book" w:eastAsia="Franklin Gothic Book" w:hAnsi="Franklin Gothic Book" w:cs="Arial"/>
          <w:lang w:val="es-ES"/>
        </w:rPr>
        <w:t>Necesitamos reinventar una reapropiación ciudadana del libre comercio afirmando ante la opinión pública la función clave del Parlamento Europeo como herramienta de control democrático de los acuerdos (ratificándolos) e implicando a los parlamentos nacionales como herramientas de control democrático de sus Ejecutivos (que validan los mandatos de negociación y los acuerdos negociados por la Comisión). Para que sean más transparentes y constructivos, estos debates deben tener lugar antes de otorgar un mandato a la Comisión. Asimismo, el Parlamento europeo debe diseñar nuevos procedimientos para estimular un debate ciudadano fundamentado y que respete la diversidad de opiniones, por ejemplo, a través de una plataforma digital ciudadana.</w:t>
      </w:r>
    </w:p>
    <w:p w:rsidR="00D30974" w:rsidRPr="00F84983" w:rsidRDefault="00B73A0C" w:rsidP="00F84983">
      <w:pPr>
        <w:jc w:val="both"/>
        <w:rPr>
          <w:rFonts w:ascii="Franklin Gothic Book" w:hAnsi="Franklin Gothic Book" w:cs="Arial"/>
          <w:color w:val="auto"/>
          <w:lang w:val="es-ES"/>
        </w:rPr>
      </w:pPr>
      <w:r w:rsidRPr="00F84983">
        <w:rPr>
          <w:rFonts w:ascii="Franklin Gothic Book" w:hAnsi="Franklin Gothic Book" w:cs="Arial"/>
          <w:color w:val="auto"/>
          <w:lang w:val="es-ES"/>
        </w:rPr>
        <w:t xml:space="preserve"> </w:t>
      </w:r>
    </w:p>
    <w:p w:rsidR="00D30974" w:rsidRPr="00F84983" w:rsidRDefault="00B73A0C" w:rsidP="00044BBD">
      <w:pPr>
        <w:pStyle w:val="Prrafodelista"/>
        <w:numPr>
          <w:ilvl w:val="0"/>
          <w:numId w:val="8"/>
        </w:numPr>
        <w:rPr>
          <w:rFonts w:ascii="Franklin Gothic Book" w:hAnsi="Franklin Gothic Book" w:cs="Arial"/>
          <w:lang w:val="es-ES"/>
        </w:rPr>
      </w:pPr>
      <w:r>
        <w:rPr>
          <w:rFonts w:ascii="Franklin Gothic Book" w:eastAsia="Franklin Gothic Book" w:hAnsi="Franklin Gothic Book" w:cs="Arial"/>
          <w:lang w:val="es-ES"/>
        </w:rPr>
        <w:t>Promover acuerdos de nueva generación a escala europea:</w:t>
      </w:r>
    </w:p>
    <w:p w:rsidR="00D30974" w:rsidRPr="00F84983" w:rsidRDefault="00B73A0C" w:rsidP="00044BBD">
      <w:pPr>
        <w:pStyle w:val="Prrafodelista"/>
        <w:numPr>
          <w:ilvl w:val="1"/>
          <w:numId w:val="5"/>
        </w:numPr>
        <w:ind w:left="851"/>
        <w:rPr>
          <w:rFonts w:ascii="Franklin Gothic Book" w:hAnsi="Franklin Gothic Book" w:cs="Arial"/>
          <w:lang w:val="es-ES"/>
        </w:rPr>
      </w:pPr>
      <w:r>
        <w:rPr>
          <w:rFonts w:ascii="Franklin Gothic Book" w:eastAsia="Franklin Gothic Book" w:hAnsi="Franklin Gothic Book" w:cs="Arial"/>
          <w:lang w:val="es-ES"/>
        </w:rPr>
        <w:lastRenderedPageBreak/>
        <w:t xml:space="preserve">Que sean herramientas reales para la transición ecológica convirtiendo el Acuerdo de París en una condición </w:t>
      </w:r>
      <w:r>
        <w:rPr>
          <w:rFonts w:ascii="Franklin Gothic Book" w:eastAsia="Franklin Gothic Book" w:hAnsi="Franklin Gothic Book" w:cs="Arial"/>
          <w:i/>
          <w:iCs/>
          <w:lang w:val="es-ES"/>
        </w:rPr>
        <w:t>sine qua non</w:t>
      </w:r>
      <w:r>
        <w:rPr>
          <w:rFonts w:ascii="Franklin Gothic Book" w:eastAsia="Franklin Gothic Book" w:hAnsi="Franklin Gothic Book" w:cs="Arial"/>
          <w:lang w:val="es-ES"/>
        </w:rPr>
        <w:t>, sin la cual el acuerdo caduca. Esto implicará un coste directo para quienes traicionen el compromiso de la comunidad europea con el clima y demostrará el compromiso europeo: sí al libre comercio, pero no a cualquier</w:t>
      </w:r>
      <w:r w:rsidR="00567B44">
        <w:rPr>
          <w:rFonts w:ascii="Franklin Gothic Book" w:eastAsia="Franklin Gothic Book" w:hAnsi="Franklin Gothic Book" w:cs="Arial"/>
          <w:lang w:val="es-ES"/>
        </w:rPr>
        <w:t xml:space="preserve"> tipo</w:t>
      </w:r>
      <w:r>
        <w:rPr>
          <w:rFonts w:ascii="Franklin Gothic Book" w:eastAsia="Franklin Gothic Book" w:hAnsi="Franklin Gothic Book" w:cs="Arial"/>
          <w:lang w:val="es-ES"/>
        </w:rPr>
        <w:t xml:space="preserve">. </w:t>
      </w:r>
    </w:p>
    <w:p w:rsidR="00692313" w:rsidRPr="00F84983" w:rsidRDefault="00B73A0C" w:rsidP="00044BBD">
      <w:pPr>
        <w:pStyle w:val="Prrafodelista"/>
        <w:numPr>
          <w:ilvl w:val="1"/>
          <w:numId w:val="5"/>
        </w:numPr>
        <w:ind w:left="851"/>
        <w:rPr>
          <w:rFonts w:ascii="Franklin Gothic Book" w:hAnsi="Franklin Gothic Book" w:cs="Arial"/>
          <w:lang w:val="es-ES"/>
        </w:rPr>
      </w:pPr>
      <w:r>
        <w:rPr>
          <w:rFonts w:ascii="Franklin Gothic Book" w:eastAsia="Franklin Gothic Book" w:hAnsi="Franklin Gothic Book" w:cs="Arial"/>
          <w:lang w:val="es-ES"/>
        </w:rPr>
        <w:t xml:space="preserve">Que sean aún más exigentes en el ámbito medioambiental frente a los países desarrollados. Los acuerdos de libre comercio implicados deben tener un impacto medioambiental marginal muy reducido. Por ejemplo, deben emplear medios de transporte y de producción respetuosos con las cuestiones medioambientales (transporte por barco a propulsión respetuosa con el medio ambiente —por ejemplo, gas natural—, medios de producción nuevos de impacto reducido, etc.). </w:t>
      </w:r>
    </w:p>
    <w:p w:rsidR="00692313" w:rsidRPr="00F84983" w:rsidRDefault="00B73A0C">
      <w:pPr>
        <w:pStyle w:val="Prrafodelista"/>
        <w:numPr>
          <w:ilvl w:val="1"/>
          <w:numId w:val="5"/>
        </w:numPr>
        <w:ind w:left="851"/>
        <w:rPr>
          <w:rFonts w:ascii="Franklin Gothic Book" w:hAnsi="Franklin Gothic Book" w:cs="Arial"/>
          <w:lang w:val="es-ES"/>
        </w:rPr>
      </w:pPr>
      <w:r>
        <w:rPr>
          <w:rFonts w:ascii="Franklin Gothic Book" w:eastAsia="Franklin Gothic Book" w:hAnsi="Franklin Gothic Book" w:cs="Arial"/>
          <w:lang w:val="es-ES"/>
        </w:rPr>
        <w:t xml:space="preserve">Que garanticen a los Estados miembros el derecho a confiar a los servicios públicos las misiones que ellos determinen. </w:t>
      </w:r>
    </w:p>
    <w:p w:rsidR="00D30974" w:rsidRPr="00F84983" w:rsidRDefault="00B73A0C">
      <w:pPr>
        <w:pStyle w:val="Prrafodelista"/>
        <w:numPr>
          <w:ilvl w:val="1"/>
          <w:numId w:val="5"/>
        </w:numPr>
        <w:ind w:left="851"/>
        <w:rPr>
          <w:rFonts w:ascii="Franklin Gothic Book" w:hAnsi="Franklin Gothic Book" w:cs="Arial"/>
          <w:lang w:val="es-ES"/>
        </w:rPr>
      </w:pPr>
      <w:r>
        <w:rPr>
          <w:rFonts w:ascii="Franklin Gothic Book" w:eastAsia="Franklin Gothic Book" w:hAnsi="Franklin Gothic Book" w:cs="Arial"/>
          <w:lang w:val="es-ES"/>
        </w:rPr>
        <w:t xml:space="preserve">Que refuercen el principio de precaución en materia de seguridad alimentaria. </w:t>
      </w:r>
    </w:p>
    <w:p w:rsidR="00D30974" w:rsidRPr="00F84983" w:rsidRDefault="00B73A0C">
      <w:pPr>
        <w:pStyle w:val="Prrafodelista"/>
        <w:numPr>
          <w:ilvl w:val="1"/>
          <w:numId w:val="5"/>
        </w:numPr>
        <w:ind w:left="851"/>
        <w:rPr>
          <w:rFonts w:ascii="Franklin Gothic Book" w:hAnsi="Franklin Gothic Book" w:cs="Arial"/>
          <w:lang w:val="es-ES"/>
        </w:rPr>
      </w:pPr>
      <w:r>
        <w:rPr>
          <w:rFonts w:ascii="Franklin Gothic Book" w:eastAsia="Franklin Gothic Book" w:hAnsi="Franklin Gothic Book" w:cs="Arial"/>
          <w:lang w:val="es-ES"/>
        </w:rPr>
        <w:t>Que permitan a los Estados miembros hablar con una sola voz frente a los principales actores de la escena internacional (</w:t>
      </w:r>
      <w:r w:rsidR="00567B44">
        <w:rPr>
          <w:rFonts w:ascii="Franklin Gothic Book" w:eastAsia="Franklin Gothic Book" w:hAnsi="Franklin Gothic Book" w:cs="Arial"/>
          <w:lang w:val="es-ES"/>
        </w:rPr>
        <w:t>así,</w:t>
      </w:r>
      <w:r>
        <w:rPr>
          <w:rFonts w:ascii="Franklin Gothic Book" w:eastAsia="Franklin Gothic Book" w:hAnsi="Franklin Gothic Book" w:cs="Arial"/>
          <w:lang w:val="es-ES"/>
        </w:rPr>
        <w:t xml:space="preserve"> China tiene u</w:t>
      </w:r>
      <w:r w:rsidR="00567B44">
        <w:rPr>
          <w:rFonts w:ascii="Franklin Gothic Book" w:eastAsia="Franklin Gothic Book" w:hAnsi="Franklin Gothic Book" w:cs="Arial"/>
          <w:lang w:val="es-ES"/>
        </w:rPr>
        <w:t xml:space="preserve">na estrategia frente a Europa, mientras que </w:t>
      </w:r>
      <w:r>
        <w:rPr>
          <w:rFonts w:ascii="Franklin Gothic Book" w:eastAsia="Franklin Gothic Book" w:hAnsi="Franklin Gothic Book" w:cs="Arial"/>
          <w:lang w:val="es-ES"/>
        </w:rPr>
        <w:t xml:space="preserve">Europa presenta 28 estrategias frente a China). </w:t>
      </w:r>
    </w:p>
    <w:p w:rsidR="00D30974" w:rsidRPr="00F84983" w:rsidRDefault="00D30974" w:rsidP="00F84983">
      <w:pPr>
        <w:jc w:val="both"/>
        <w:rPr>
          <w:rFonts w:ascii="Franklin Gothic Book" w:hAnsi="Franklin Gothic Book"/>
          <w:lang w:val="es-ES"/>
        </w:rPr>
      </w:pPr>
    </w:p>
    <w:sectPr w:rsidR="00D30974" w:rsidRPr="00F84983" w:rsidSect="00297D37">
      <w:footerReference w:type="even" r:id="rId9"/>
      <w:footerReference w:type="default" r:id="rId10"/>
      <w:headerReference w:type="first" r:id="rId11"/>
      <w:footerReference w:type="first" r:id="rId12"/>
      <w:type w:val="continuous"/>
      <w:pgSz w:w="11900" w:h="16840"/>
      <w:pgMar w:top="2675" w:right="1410" w:bottom="1417" w:left="1276" w:header="851" w:footer="35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0E9B" w:rsidRDefault="00890E9B" w:rsidP="00890E9B">
      <w:r>
        <w:separator/>
      </w:r>
    </w:p>
  </w:endnote>
  <w:endnote w:type="continuationSeparator" w:id="0">
    <w:p w:rsidR="00890E9B" w:rsidRDefault="00890E9B" w:rsidP="00890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ヒラギノ角ゴ Pro W3">
    <w:altName w:val="MS Mincho"/>
    <w:charset w:val="80"/>
    <w:family w:val="auto"/>
    <w:pitch w:val="variable"/>
    <w:sig w:usb0="00000000" w:usb1="7AC7FFFF" w:usb2="00000012" w:usb3="00000000" w:csb0="0002000D" w:csb1="00000000"/>
  </w:font>
  <w:font w:name="Times">
    <w:altName w:val="Sylfaen"/>
    <w:panose1 w:val="02020603050405020304"/>
    <w:charset w:val="00"/>
    <w:family w:val="roman"/>
    <w:pitch w:val="variable"/>
    <w:sig w:usb0="00000007" w:usb1="00000000" w:usb2="00000000" w:usb3="00000000" w:csb0="00000093" w:csb1="00000000"/>
  </w:font>
  <w:font w:name="Lucida Grande">
    <w:altName w:val="Segoe UI"/>
    <w:charset w:val="00"/>
    <w:family w:val="auto"/>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5E7" w:rsidRDefault="00890E9B" w:rsidP="00D835E7">
    <w:pPr>
      <w:pStyle w:val="Piedepgina"/>
      <w:framePr w:wrap="around" w:vAnchor="text" w:hAnchor="margin" w:xAlign="right" w:y="1"/>
      <w:rPr>
        <w:rStyle w:val="Nmerodepgina"/>
      </w:rPr>
    </w:pPr>
    <w:r>
      <w:rPr>
        <w:rStyle w:val="Nmerodepgina"/>
      </w:rPr>
      <w:fldChar w:fldCharType="begin"/>
    </w:r>
    <w:r w:rsidR="00B73A0C">
      <w:rPr>
        <w:rStyle w:val="Nmerodepgina"/>
      </w:rPr>
      <w:instrText xml:space="preserve">PAGE  </w:instrText>
    </w:r>
    <w:r>
      <w:rPr>
        <w:rStyle w:val="Nmerodepgina"/>
      </w:rPr>
      <w:fldChar w:fldCharType="end"/>
    </w:r>
  </w:p>
  <w:p w:rsidR="00D835E7" w:rsidRDefault="00890E9B" w:rsidP="00D835E7">
    <w:pPr>
      <w:pStyle w:val="Piedepgina"/>
      <w:framePr w:wrap="around" w:vAnchor="text" w:hAnchor="margin" w:xAlign="right" w:y="1"/>
      <w:ind w:right="360"/>
      <w:rPr>
        <w:rStyle w:val="Nmerodepgina"/>
      </w:rPr>
    </w:pPr>
    <w:r>
      <w:rPr>
        <w:rStyle w:val="Nmerodepgina"/>
      </w:rPr>
      <w:fldChar w:fldCharType="begin"/>
    </w:r>
    <w:r w:rsidR="00B73A0C">
      <w:rPr>
        <w:rStyle w:val="Nmerodepgina"/>
      </w:rPr>
      <w:instrText xml:space="preserve">PAGE  </w:instrText>
    </w:r>
    <w:r>
      <w:rPr>
        <w:rStyle w:val="Nmerodepgina"/>
      </w:rPr>
      <w:fldChar w:fldCharType="end"/>
    </w:r>
  </w:p>
  <w:p w:rsidR="00D835E7" w:rsidRDefault="00D835E7" w:rsidP="00D835E7">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9617037"/>
      <w:docPartObj>
        <w:docPartGallery w:val="Page Numbers (Bottom of Page)"/>
        <w:docPartUnique/>
      </w:docPartObj>
    </w:sdtPr>
    <w:sdtEndPr/>
    <w:sdtContent>
      <w:p w:rsidR="00D30974" w:rsidRDefault="00890E9B">
        <w:pPr>
          <w:pStyle w:val="Piedepgina"/>
          <w:jc w:val="right"/>
        </w:pPr>
        <w:r>
          <w:fldChar w:fldCharType="begin"/>
        </w:r>
        <w:r w:rsidR="00B73A0C">
          <w:instrText>PAGE   \* MERGEFORMAT</w:instrText>
        </w:r>
        <w:r>
          <w:fldChar w:fldCharType="separate"/>
        </w:r>
        <w:r w:rsidR="00FE2447">
          <w:rPr>
            <w:noProof/>
          </w:rPr>
          <w:t>19</w:t>
        </w:r>
        <w:r>
          <w:fldChar w:fldCharType="end"/>
        </w:r>
      </w:p>
    </w:sdtContent>
  </w:sdt>
  <w:p w:rsidR="00D835E7" w:rsidRPr="00417952" w:rsidRDefault="00D835E7" w:rsidP="00417952">
    <w:pPr>
      <w:pStyle w:val="Piedepgina"/>
      <w:jc w:val="center"/>
      <w:rPr>
        <w:rFonts w:ascii="Arial Narrow" w:hAnsi="Arial Narrow"/>
        <w:i/>
        <w:color w:val="1F74B9"/>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5E7" w:rsidRPr="00BF4B4C" w:rsidRDefault="00D835E7" w:rsidP="006E31BF">
    <w:pPr>
      <w:pStyle w:val="Piedepgina"/>
      <w:jc w:val="both"/>
      <w:rPr>
        <w:rFonts w:ascii="Arial Narrow" w:hAnsi="Arial Narrow"/>
        <w:color w:val="9CC2E5" w:themeColor="accent1" w:themeTint="99"/>
        <w:sz w:val="18"/>
        <w:szCs w:val="18"/>
        <w:lang w:val="en-GB"/>
      </w:rPr>
    </w:pPr>
  </w:p>
  <w:p w:rsidR="00D835E7" w:rsidRDefault="00400299" w:rsidP="006E31BF">
    <w:pPr>
      <w:pStyle w:val="Piedepgina"/>
      <w:jc w:val="both"/>
      <w:rPr>
        <w:rFonts w:ascii="Arial Narrow" w:hAnsi="Arial Narrow"/>
        <w:color w:val="BFBFBF" w:themeColor="background1" w:themeShade="BF"/>
        <w:sz w:val="18"/>
        <w:szCs w:val="18"/>
        <w:lang w:val="en-GB"/>
      </w:rPr>
    </w:pPr>
    <w:r>
      <w:rPr>
        <w:rFonts w:ascii="Arial Narrow" w:hAnsi="Arial Narrow"/>
        <w:noProof/>
        <w:lang w:val="es-ES" w:eastAsia="es-ES"/>
      </w:rPr>
      <mc:AlternateContent>
        <mc:Choice Requires="wps">
          <w:drawing>
            <wp:anchor distT="0" distB="0" distL="114300" distR="114300" simplePos="0" relativeHeight="251663360" behindDoc="0" locked="0" layoutInCell="1" allowOverlap="1">
              <wp:simplePos x="0" y="0"/>
              <wp:positionH relativeFrom="column">
                <wp:posOffset>4292600</wp:posOffset>
              </wp:positionH>
              <wp:positionV relativeFrom="paragraph">
                <wp:posOffset>10795</wp:posOffset>
              </wp:positionV>
              <wp:extent cx="457200" cy="0"/>
              <wp:effectExtent l="6350" t="10795" r="12700" b="8255"/>
              <wp:wrapThrough wrapText="bothSides">
                <wp:wrapPolygon edited="0">
                  <wp:start x="0" y="-2147483648"/>
                  <wp:lineTo x="60" y="-2147483648"/>
                  <wp:lineTo x="60" y="-2147483648"/>
                  <wp:lineTo x="0" y="-2147483648"/>
                  <wp:lineTo x="0" y="-2147483648"/>
                </wp:wrapPolygon>
              </wp:wrapThrough>
              <wp:docPr id="3"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8pt,.85pt" to="374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" strokecolor="#7f7f7f" strokeweight="1pt">
              <v:stroke joinstyle="miter"/>
              <w10:wrap type="through"/>
            </v:line>
          </w:pict>
        </mc:Fallback>
      </mc:AlternateContent>
    </w:r>
    <w:r>
      <w:rPr>
        <w:rFonts w:ascii="Arial Narrow" w:hAnsi="Arial Narrow"/>
        <w:noProof/>
        <w:lang w:val="es-ES" w:eastAsia="es-ES"/>
      </w:rPr>
      <mc:AlternateContent>
        <mc:Choice Requires="wps">
          <w:drawing>
            <wp:anchor distT="0" distB="0" distL="114300" distR="114300" simplePos="0" relativeHeight="251661312" behindDoc="0" locked="0" layoutInCell="1" allowOverlap="1">
              <wp:simplePos x="0" y="0"/>
              <wp:positionH relativeFrom="column">
                <wp:posOffset>2804795</wp:posOffset>
              </wp:positionH>
              <wp:positionV relativeFrom="paragraph">
                <wp:posOffset>10795</wp:posOffset>
              </wp:positionV>
              <wp:extent cx="457200" cy="0"/>
              <wp:effectExtent l="13970" t="10795" r="14605" b="8255"/>
              <wp:wrapThrough wrapText="bothSides">
                <wp:wrapPolygon edited="0">
                  <wp:start x="0" y="-2147483648"/>
                  <wp:lineTo x="60" y="-2147483648"/>
                  <wp:lineTo x="60" y="-2147483648"/>
                  <wp:lineTo x="0" y="-2147483648"/>
                  <wp:lineTo x="0" y="-2147483648"/>
                </wp:wrapPolygon>
              </wp:wrapThrough>
              <wp:docPr id="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12700">
                        <a:solidFill>
                          <a:srgbClr val="2F5496"/>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85pt,.85pt" to="256.8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" strokecolor="#2f5496" strokeweight="1pt">
              <v:stroke joinstyle="miter"/>
              <w10:wrap type="through"/>
            </v:line>
          </w:pict>
        </mc:Fallback>
      </mc:AlternateContent>
    </w:r>
    <w:r>
      <w:rPr>
        <w:rFonts w:ascii="Arial Narrow" w:hAnsi="Arial Narrow"/>
        <w:noProof/>
        <w:lang w:val="es-ES" w:eastAsia="es-ES"/>
      </w:rPr>
      <mc:AlternateContent>
        <mc:Choice Requires="wps">
          <w:drawing>
            <wp:anchor distT="0" distB="0" distL="114300" distR="114300" simplePos="0" relativeHeight="251659264" behindDoc="0" locked="0" layoutInCell="1" allowOverlap="1">
              <wp:simplePos x="0" y="0"/>
              <wp:positionH relativeFrom="column">
                <wp:posOffset>1268095</wp:posOffset>
              </wp:positionH>
              <wp:positionV relativeFrom="paragraph">
                <wp:posOffset>10795</wp:posOffset>
              </wp:positionV>
              <wp:extent cx="457200" cy="0"/>
              <wp:effectExtent l="10795" t="10795" r="8255" b="8255"/>
              <wp:wrapThrough wrapText="bothSides">
                <wp:wrapPolygon edited="0">
                  <wp:start x="0" y="-2147483648"/>
                  <wp:lineTo x="60" y="-2147483648"/>
                  <wp:lineTo x="60" y="-2147483648"/>
                  <wp:lineTo x="0" y="-2147483648"/>
                  <wp:lineTo x="0" y="-2147483648"/>
                </wp:wrapPolygon>
              </wp:wrapThrough>
              <wp:docPr id="1"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12700">
                        <a:solidFill>
                          <a:srgbClr val="2F5496"/>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85pt,.85pt" to="135.8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" strokecolor="#2f5496" strokeweight="1pt">
              <v:stroke joinstyle="miter"/>
              <w10:wrap type="through"/>
            </v:line>
          </w:pict>
        </mc:Fallback>
      </mc:AlternateContent>
    </w:r>
    <w:r w:rsidR="00B73A0C" w:rsidRPr="00BF4B4C">
      <w:rPr>
        <w:rFonts w:ascii="Arial Narrow" w:hAnsi="Arial Narrow"/>
        <w:color w:val="BFBFBF" w:themeColor="background1" w:themeShade="BF"/>
        <w:sz w:val="18"/>
        <w:szCs w:val="18"/>
        <w:lang w:val="en-GB"/>
      </w:rPr>
      <w:t xml:space="preserve"> </w:t>
    </w:r>
  </w:p>
  <w:tbl>
    <w:tblPr>
      <w:tblStyle w:val="Tablaconcuadrcula"/>
      <w:tblW w:w="0" w:type="auto"/>
      <w:tblInd w:w="1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424"/>
      <w:gridCol w:w="2353"/>
      <w:gridCol w:w="2560"/>
    </w:tblGrid>
    <w:tr w:rsidR="00890E9B" w:rsidRPr="00F84983" w:rsidTr="00D835E7">
      <w:tc>
        <w:tcPr>
          <w:tcW w:w="2518" w:type="dxa"/>
        </w:tcPr>
        <w:p w:rsidR="00D835E7" w:rsidRPr="007C4AB6" w:rsidRDefault="00B73A0C" w:rsidP="00D835E7">
          <w:pPr>
            <w:pStyle w:val="Piedepgina"/>
            <w:jc w:val="both"/>
            <w:rPr>
              <w:rFonts w:ascii="Arial Narrow" w:hAnsi="Arial Narrow"/>
              <w:color w:val="2F5496" w:themeColor="accent5" w:themeShade="BF"/>
              <w:sz w:val="18"/>
              <w:szCs w:val="18"/>
            </w:rPr>
          </w:pPr>
          <w:r>
            <w:rPr>
              <w:rFonts w:ascii="Arial Narrow" w:eastAsia="Arial Narrow" w:hAnsi="Arial Narrow" w:cs="Arial"/>
              <w:noProof/>
              <w:color w:val="2F5496"/>
              <w:sz w:val="18"/>
              <w:szCs w:val="18"/>
              <w:lang w:val="es-ES" w:eastAsia="fr-FR"/>
            </w:rPr>
            <w:t>Partido Demócrata Europeo</w:t>
          </w:r>
        </w:p>
        <w:p w:rsidR="00D835E7" w:rsidRPr="007C4AB6" w:rsidRDefault="00B73A0C" w:rsidP="00D835E7">
          <w:pPr>
            <w:pStyle w:val="Piedepgina"/>
            <w:jc w:val="both"/>
            <w:rPr>
              <w:rFonts w:ascii="Arial Narrow" w:hAnsi="Arial Narrow"/>
              <w:color w:val="2F5496" w:themeColor="accent5" w:themeShade="BF"/>
              <w:sz w:val="18"/>
              <w:szCs w:val="18"/>
            </w:rPr>
          </w:pPr>
          <w:r>
            <w:rPr>
              <w:rFonts w:ascii="Arial Narrow" w:eastAsia="Arial Narrow" w:hAnsi="Arial Narrow" w:cs="Arial"/>
              <w:color w:val="2F5496"/>
              <w:sz w:val="18"/>
              <w:szCs w:val="18"/>
              <w:lang w:val="es-ES"/>
            </w:rPr>
            <w:t xml:space="preserve">Rue de </w:t>
          </w:r>
          <w:proofErr w:type="spellStart"/>
          <w:r>
            <w:rPr>
              <w:rFonts w:ascii="Arial Narrow" w:eastAsia="Arial Narrow" w:hAnsi="Arial Narrow" w:cs="Arial"/>
              <w:color w:val="2F5496"/>
              <w:sz w:val="18"/>
              <w:szCs w:val="18"/>
              <w:lang w:val="es-ES"/>
            </w:rPr>
            <w:t>l’Industrie</w:t>
          </w:r>
          <w:proofErr w:type="spellEnd"/>
          <w:r>
            <w:rPr>
              <w:rFonts w:ascii="Arial Narrow" w:eastAsia="Arial Narrow" w:hAnsi="Arial Narrow" w:cs="Arial"/>
              <w:color w:val="2F5496"/>
              <w:sz w:val="18"/>
              <w:szCs w:val="18"/>
              <w:lang w:val="es-ES"/>
            </w:rPr>
            <w:t>, 4</w:t>
          </w:r>
        </w:p>
        <w:p w:rsidR="00D835E7" w:rsidRPr="00066FB8" w:rsidRDefault="00B73A0C" w:rsidP="00D835E7">
          <w:pPr>
            <w:pStyle w:val="Piedepgina"/>
            <w:jc w:val="both"/>
            <w:rPr>
              <w:rFonts w:ascii="Arial Narrow" w:hAnsi="Arial Narrow"/>
              <w:color w:val="2F5496" w:themeColor="accent5" w:themeShade="BF"/>
              <w:sz w:val="18"/>
              <w:szCs w:val="18"/>
              <w:lang w:val="en-GB"/>
            </w:rPr>
          </w:pPr>
          <w:r>
            <w:rPr>
              <w:rFonts w:ascii="Arial Narrow" w:eastAsia="Arial Narrow" w:hAnsi="Arial Narrow" w:cs="Arial"/>
              <w:color w:val="2F5496"/>
              <w:sz w:val="18"/>
              <w:szCs w:val="18"/>
              <w:lang w:val="es-ES"/>
            </w:rPr>
            <w:t>B-1000 Bruselas</w:t>
          </w:r>
        </w:p>
        <w:p w:rsidR="00D835E7" w:rsidRPr="00066FB8" w:rsidRDefault="00D835E7" w:rsidP="00D835E7">
          <w:pPr>
            <w:pStyle w:val="Piedepgina"/>
            <w:jc w:val="both"/>
            <w:rPr>
              <w:rFonts w:ascii="Arial Narrow" w:hAnsi="Arial Narrow"/>
              <w:color w:val="2F5496" w:themeColor="accent5" w:themeShade="BF"/>
              <w:sz w:val="18"/>
              <w:szCs w:val="18"/>
              <w:lang w:val="en-GB"/>
            </w:rPr>
          </w:pPr>
        </w:p>
      </w:tc>
      <w:tc>
        <w:tcPr>
          <w:tcW w:w="2409" w:type="dxa"/>
        </w:tcPr>
        <w:p w:rsidR="00D835E7" w:rsidRPr="00066FB8" w:rsidRDefault="00B73A0C" w:rsidP="00D835E7">
          <w:pPr>
            <w:pStyle w:val="Piedepgina"/>
            <w:jc w:val="both"/>
            <w:rPr>
              <w:rFonts w:ascii="Arial Narrow" w:hAnsi="Arial Narrow"/>
              <w:color w:val="2F5496" w:themeColor="accent5" w:themeShade="BF"/>
              <w:sz w:val="18"/>
              <w:szCs w:val="18"/>
              <w:lang w:val="en-GB"/>
            </w:rPr>
          </w:pPr>
          <w:r w:rsidRPr="00F84983">
            <w:rPr>
              <w:rFonts w:ascii="Arial Narrow" w:eastAsia="Arial Narrow" w:hAnsi="Arial Narrow" w:cs="Arial"/>
              <w:color w:val="2F5496"/>
              <w:sz w:val="18"/>
              <w:szCs w:val="18"/>
              <w:lang w:val="en-GB"/>
            </w:rPr>
            <w:t xml:space="preserve">+32 2 213 00 13 </w:t>
          </w:r>
        </w:p>
        <w:p w:rsidR="00D835E7" w:rsidRPr="00066FB8" w:rsidRDefault="00B73A0C" w:rsidP="00D835E7">
          <w:pPr>
            <w:pStyle w:val="Piedepgina"/>
            <w:jc w:val="both"/>
            <w:rPr>
              <w:rFonts w:ascii="Arial Narrow" w:hAnsi="Arial Narrow"/>
              <w:color w:val="2F5496" w:themeColor="accent5" w:themeShade="BF"/>
              <w:sz w:val="18"/>
              <w:szCs w:val="18"/>
              <w:lang w:val="en-GB"/>
            </w:rPr>
          </w:pPr>
          <w:r w:rsidRPr="00F84983">
            <w:rPr>
              <w:rFonts w:ascii="Arial Narrow" w:eastAsia="Arial Narrow" w:hAnsi="Arial Narrow" w:cs="Arial"/>
              <w:color w:val="2F5496"/>
              <w:sz w:val="18"/>
              <w:szCs w:val="18"/>
              <w:lang w:val="en-GB"/>
            </w:rPr>
            <w:t>www.democrats.eu</w:t>
          </w:r>
        </w:p>
        <w:p w:rsidR="00D835E7" w:rsidRPr="00066FB8" w:rsidRDefault="00B73A0C" w:rsidP="00D835E7">
          <w:pPr>
            <w:pStyle w:val="Piedepgina"/>
            <w:jc w:val="both"/>
            <w:rPr>
              <w:rFonts w:ascii="Arial Narrow" w:hAnsi="Arial Narrow"/>
              <w:color w:val="2F5496" w:themeColor="accent5" w:themeShade="BF"/>
              <w:sz w:val="18"/>
              <w:szCs w:val="18"/>
              <w:lang w:val="en-GB"/>
            </w:rPr>
          </w:pPr>
          <w:r w:rsidRPr="00F84983">
            <w:rPr>
              <w:rFonts w:ascii="Arial Narrow" w:eastAsia="Arial Narrow" w:hAnsi="Arial Narrow" w:cs="Arial"/>
              <w:color w:val="2F5496"/>
              <w:sz w:val="18"/>
              <w:szCs w:val="18"/>
              <w:lang w:val="en-GB"/>
            </w:rPr>
            <w:t>info@democrats.eu</w:t>
          </w:r>
        </w:p>
        <w:p w:rsidR="00D835E7" w:rsidRPr="00066FB8" w:rsidRDefault="00B73A0C" w:rsidP="00D835E7">
          <w:pPr>
            <w:pStyle w:val="Piedepgina"/>
            <w:jc w:val="both"/>
            <w:rPr>
              <w:rFonts w:ascii="Arial Narrow" w:hAnsi="Arial Narrow"/>
              <w:color w:val="2F5496" w:themeColor="accent5" w:themeShade="BF"/>
              <w:sz w:val="18"/>
              <w:szCs w:val="18"/>
              <w:lang w:val="en-GB"/>
            </w:rPr>
          </w:pPr>
          <w:r>
            <w:rPr>
              <w:rFonts w:ascii="Arial Narrow" w:eastAsia="Arial Narrow" w:hAnsi="Arial Narrow" w:cs="Arial"/>
              <w:color w:val="2F5496"/>
              <w:sz w:val="18"/>
              <w:szCs w:val="18"/>
              <w:lang w:val="es-ES"/>
            </w:rPr>
            <w:t>@PDE_EDP</w:t>
          </w:r>
        </w:p>
      </w:tc>
      <w:tc>
        <w:tcPr>
          <w:tcW w:w="2659" w:type="dxa"/>
        </w:tcPr>
        <w:p w:rsidR="00D835E7" w:rsidRPr="00F84983" w:rsidRDefault="00B73A0C" w:rsidP="00D033CB">
          <w:pPr>
            <w:rPr>
              <w:color w:val="808080" w:themeColor="background1" w:themeShade="80"/>
              <w:lang w:val="es-ES"/>
            </w:rPr>
          </w:pPr>
          <w:r>
            <w:rPr>
              <w:rFonts w:ascii="Arial Narrow" w:eastAsia="Arial Narrow" w:hAnsi="Arial Narrow"/>
              <w:color w:val="808080"/>
              <w:sz w:val="18"/>
              <w:szCs w:val="18"/>
              <w:lang w:val="es-ES"/>
            </w:rPr>
            <w:t>Con el apoyo</w:t>
          </w:r>
          <w:r>
            <w:rPr>
              <w:rFonts w:ascii="Arial Narrow" w:eastAsia="Arial Narrow" w:hAnsi="Arial Narrow"/>
              <w:color w:val="808080"/>
              <w:sz w:val="18"/>
              <w:szCs w:val="18"/>
              <w:lang w:val="es-ES"/>
            </w:rPr>
            <w:br/>
            <w:t xml:space="preserve">financiero del </w:t>
          </w:r>
          <w:r>
            <w:rPr>
              <w:rFonts w:ascii="Arial Narrow" w:eastAsia="Arial Narrow" w:hAnsi="Arial Narrow"/>
              <w:color w:val="808080"/>
              <w:sz w:val="18"/>
              <w:szCs w:val="18"/>
              <w:lang w:val="es-ES"/>
            </w:rPr>
            <w:br/>
            <w:t xml:space="preserve">Parlamento Europeo </w:t>
          </w:r>
        </w:p>
      </w:tc>
    </w:tr>
  </w:tbl>
  <w:p w:rsidR="00D835E7" w:rsidRPr="00F84983" w:rsidRDefault="00D835E7" w:rsidP="00297D37">
    <w:pPr>
      <w:pStyle w:val="Piedepgina"/>
      <w:rPr>
        <w:rFonts w:ascii="Arial Narrow" w:hAnsi="Arial Narrow"/>
        <w:color w:val="BFBFBF" w:themeColor="background1" w:themeShade="BF"/>
        <w:sz w:val="18"/>
        <w:szCs w:val="18"/>
        <w:lang w:val="es-ES"/>
      </w:rPr>
    </w:pPr>
  </w:p>
  <w:p w:rsidR="00D835E7" w:rsidRPr="00F84983" w:rsidRDefault="00D835E7" w:rsidP="006E31BF">
    <w:pPr>
      <w:pStyle w:val="Piedepgina"/>
      <w:jc w:val="right"/>
      <w:rPr>
        <w:rFonts w:ascii="Arial Narrow" w:hAnsi="Arial Narrow"/>
        <w:color w:val="BFBFBF" w:themeColor="background1" w:themeShade="BF"/>
        <w:sz w:val="18"/>
        <w:szCs w:val="18"/>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0E9B" w:rsidRDefault="00890E9B" w:rsidP="00890E9B">
      <w:r>
        <w:separator/>
      </w:r>
    </w:p>
  </w:footnote>
  <w:footnote w:type="continuationSeparator" w:id="0">
    <w:p w:rsidR="00890E9B" w:rsidRDefault="00890E9B" w:rsidP="00890E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974" w:rsidRPr="00F84983" w:rsidRDefault="00B73A0C" w:rsidP="00D30974">
    <w:pPr>
      <w:pStyle w:val="Encabezado"/>
      <w:jc w:val="right"/>
      <w:rPr>
        <w:rFonts w:ascii="Franklin Gothic Medium" w:hAnsi="Franklin Gothic Medium"/>
        <w:color w:val="595959" w:themeColor="text1" w:themeTint="A6"/>
        <w:sz w:val="36"/>
        <w:szCs w:val="36"/>
        <w:lang w:val="es-ES"/>
      </w:rPr>
    </w:pPr>
    <w:r w:rsidRPr="00297D37">
      <w:rPr>
        <w:rFonts w:ascii="Franklin Gothic Medium" w:hAnsi="Franklin Gothic Medium"/>
        <w:noProof/>
        <w:color w:val="595959" w:themeColor="text1" w:themeTint="A6"/>
        <w:sz w:val="36"/>
        <w:szCs w:val="36"/>
        <w:lang w:val="es-ES" w:eastAsia="es-ES"/>
      </w:rPr>
      <w:drawing>
        <wp:anchor distT="0" distB="0" distL="114300" distR="114300" simplePos="0" relativeHeight="251664384" behindDoc="0" locked="0" layoutInCell="1" allowOverlap="1">
          <wp:simplePos x="0" y="0"/>
          <wp:positionH relativeFrom="margin">
            <wp:posOffset>-186690</wp:posOffset>
          </wp:positionH>
          <wp:positionV relativeFrom="margin">
            <wp:posOffset>-1474470</wp:posOffset>
          </wp:positionV>
          <wp:extent cx="1609090" cy="1609090"/>
          <wp:effectExtent l="0" t="0" r="0" b="0"/>
          <wp:wrapSquare wrapText="bothSides"/>
          <wp:docPr id="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02651" name="Picture 2" descr="SSD:Users:iansix:Dropbox:PDE - Charte graphique et correspondance #711423:Logo existant:LogoPDEmc.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09090" cy="1609090"/>
                  </a:xfrm>
                  <a:prstGeom prst="rect">
                    <a:avLst/>
                  </a:prstGeom>
                  <a:noFill/>
                  <a:ln>
                    <a:noFill/>
                  </a:ln>
                </pic:spPr>
              </pic:pic>
            </a:graphicData>
          </a:graphic>
        </wp:anchor>
      </w:drawing>
    </w:r>
    <w:r>
      <w:rPr>
        <w:rFonts w:ascii="Franklin Gothic Medium" w:eastAsia="Franklin Gothic Medium" w:hAnsi="Franklin Gothic Medium" w:cs="Arial"/>
        <w:color w:val="595959"/>
        <w:sz w:val="36"/>
        <w:szCs w:val="36"/>
        <w:lang w:val="es-ES"/>
      </w:rPr>
      <w:t xml:space="preserve">Manifiesto electoral </w:t>
    </w:r>
  </w:p>
  <w:p w:rsidR="00297D37" w:rsidRPr="00F84983" w:rsidRDefault="00B73A0C" w:rsidP="00D30974">
    <w:pPr>
      <w:pStyle w:val="Encabezado"/>
      <w:jc w:val="right"/>
      <w:rPr>
        <w:rFonts w:ascii="Franklin Gothic Medium" w:hAnsi="Franklin Gothic Medium"/>
        <w:color w:val="595959" w:themeColor="text1" w:themeTint="A6"/>
        <w:sz w:val="36"/>
        <w:szCs w:val="36"/>
        <w:lang w:val="es-ES"/>
      </w:rPr>
    </w:pPr>
    <w:proofErr w:type="gramStart"/>
    <w:r>
      <w:rPr>
        <w:rFonts w:ascii="Franklin Gothic Medium" w:eastAsia="Franklin Gothic Medium" w:hAnsi="Franklin Gothic Medium" w:cs="Arial"/>
        <w:color w:val="595959"/>
        <w:sz w:val="36"/>
        <w:szCs w:val="36"/>
        <w:lang w:val="es-ES"/>
      </w:rPr>
      <w:t>del</w:t>
    </w:r>
    <w:proofErr w:type="gramEnd"/>
    <w:r>
      <w:rPr>
        <w:rFonts w:ascii="Franklin Gothic Medium" w:eastAsia="Franklin Gothic Medium" w:hAnsi="Franklin Gothic Medium" w:cs="Arial"/>
        <w:color w:val="595959"/>
        <w:sz w:val="36"/>
        <w:szCs w:val="36"/>
        <w:lang w:val="es-ES"/>
      </w:rPr>
      <w:t xml:space="preserve"> Partido Demócrata Europeo</w:t>
    </w:r>
  </w:p>
  <w:p w:rsidR="00297D37" w:rsidRPr="00F84983" w:rsidRDefault="00297D37" w:rsidP="00297D37">
    <w:pPr>
      <w:pStyle w:val="Encabezado"/>
      <w:jc w:val="right"/>
      <w:rPr>
        <w:rFonts w:ascii="Franklin Gothic Book" w:hAnsi="Franklin Gothic Book"/>
        <w:color w:val="595959" w:themeColor="text1" w:themeTint="A6"/>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83878"/>
    <w:multiLevelType w:val="hybridMultilevel"/>
    <w:tmpl w:val="0A1C197A"/>
    <w:lvl w:ilvl="0" w:tplc="F1C239AC">
      <w:start w:val="1"/>
      <w:numFmt w:val="lowerLetter"/>
      <w:lvlText w:val="%1)"/>
      <w:lvlJc w:val="left"/>
      <w:pPr>
        <w:ind w:left="720" w:hanging="360"/>
      </w:pPr>
    </w:lvl>
    <w:lvl w:ilvl="1" w:tplc="0570EE7A" w:tentative="1">
      <w:start w:val="1"/>
      <w:numFmt w:val="lowerLetter"/>
      <w:lvlText w:val="%2."/>
      <w:lvlJc w:val="left"/>
      <w:pPr>
        <w:ind w:left="1440" w:hanging="360"/>
      </w:pPr>
    </w:lvl>
    <w:lvl w:ilvl="2" w:tplc="7FA20B18" w:tentative="1">
      <w:start w:val="1"/>
      <w:numFmt w:val="lowerRoman"/>
      <w:lvlText w:val="%3."/>
      <w:lvlJc w:val="right"/>
      <w:pPr>
        <w:ind w:left="2160" w:hanging="180"/>
      </w:pPr>
    </w:lvl>
    <w:lvl w:ilvl="3" w:tplc="F6A0F93E" w:tentative="1">
      <w:start w:val="1"/>
      <w:numFmt w:val="decimal"/>
      <w:lvlText w:val="%4."/>
      <w:lvlJc w:val="left"/>
      <w:pPr>
        <w:ind w:left="2880" w:hanging="360"/>
      </w:pPr>
    </w:lvl>
    <w:lvl w:ilvl="4" w:tplc="8BBE9208" w:tentative="1">
      <w:start w:val="1"/>
      <w:numFmt w:val="lowerLetter"/>
      <w:lvlText w:val="%5."/>
      <w:lvlJc w:val="left"/>
      <w:pPr>
        <w:ind w:left="3600" w:hanging="360"/>
      </w:pPr>
    </w:lvl>
    <w:lvl w:ilvl="5" w:tplc="A23C6F80" w:tentative="1">
      <w:start w:val="1"/>
      <w:numFmt w:val="lowerRoman"/>
      <w:lvlText w:val="%6."/>
      <w:lvlJc w:val="right"/>
      <w:pPr>
        <w:ind w:left="4320" w:hanging="180"/>
      </w:pPr>
    </w:lvl>
    <w:lvl w:ilvl="6" w:tplc="0FDE024A" w:tentative="1">
      <w:start w:val="1"/>
      <w:numFmt w:val="decimal"/>
      <w:lvlText w:val="%7."/>
      <w:lvlJc w:val="left"/>
      <w:pPr>
        <w:ind w:left="5040" w:hanging="360"/>
      </w:pPr>
    </w:lvl>
    <w:lvl w:ilvl="7" w:tplc="52388D00" w:tentative="1">
      <w:start w:val="1"/>
      <w:numFmt w:val="lowerLetter"/>
      <w:lvlText w:val="%8."/>
      <w:lvlJc w:val="left"/>
      <w:pPr>
        <w:ind w:left="5760" w:hanging="360"/>
      </w:pPr>
    </w:lvl>
    <w:lvl w:ilvl="8" w:tplc="CE46CCAA" w:tentative="1">
      <w:start w:val="1"/>
      <w:numFmt w:val="lowerRoman"/>
      <w:lvlText w:val="%9."/>
      <w:lvlJc w:val="right"/>
      <w:pPr>
        <w:ind w:left="6480" w:hanging="180"/>
      </w:pPr>
    </w:lvl>
  </w:abstractNum>
  <w:abstractNum w:abstractNumId="1">
    <w:nsid w:val="011520D2"/>
    <w:multiLevelType w:val="hybridMultilevel"/>
    <w:tmpl w:val="4628E278"/>
    <w:lvl w:ilvl="0" w:tplc="65DC49F2">
      <w:start w:val="1"/>
      <w:numFmt w:val="lowerLetter"/>
      <w:lvlText w:val="%1)"/>
      <w:lvlJc w:val="left"/>
      <w:pPr>
        <w:ind w:left="720" w:hanging="360"/>
      </w:pPr>
    </w:lvl>
    <w:lvl w:ilvl="1" w:tplc="60FE8B04" w:tentative="1">
      <w:start w:val="1"/>
      <w:numFmt w:val="lowerLetter"/>
      <w:lvlText w:val="%2."/>
      <w:lvlJc w:val="left"/>
      <w:pPr>
        <w:ind w:left="1440" w:hanging="360"/>
      </w:pPr>
    </w:lvl>
    <w:lvl w:ilvl="2" w:tplc="7FC646EC" w:tentative="1">
      <w:start w:val="1"/>
      <w:numFmt w:val="lowerRoman"/>
      <w:lvlText w:val="%3."/>
      <w:lvlJc w:val="right"/>
      <w:pPr>
        <w:ind w:left="2160" w:hanging="180"/>
      </w:pPr>
    </w:lvl>
    <w:lvl w:ilvl="3" w:tplc="56FED336" w:tentative="1">
      <w:start w:val="1"/>
      <w:numFmt w:val="decimal"/>
      <w:lvlText w:val="%4."/>
      <w:lvlJc w:val="left"/>
      <w:pPr>
        <w:ind w:left="2880" w:hanging="360"/>
      </w:pPr>
    </w:lvl>
    <w:lvl w:ilvl="4" w:tplc="40B2703E" w:tentative="1">
      <w:start w:val="1"/>
      <w:numFmt w:val="lowerLetter"/>
      <w:lvlText w:val="%5."/>
      <w:lvlJc w:val="left"/>
      <w:pPr>
        <w:ind w:left="3600" w:hanging="360"/>
      </w:pPr>
    </w:lvl>
    <w:lvl w:ilvl="5" w:tplc="6F2ED810" w:tentative="1">
      <w:start w:val="1"/>
      <w:numFmt w:val="lowerRoman"/>
      <w:lvlText w:val="%6."/>
      <w:lvlJc w:val="right"/>
      <w:pPr>
        <w:ind w:left="4320" w:hanging="180"/>
      </w:pPr>
    </w:lvl>
    <w:lvl w:ilvl="6" w:tplc="6E4CC2FA" w:tentative="1">
      <w:start w:val="1"/>
      <w:numFmt w:val="decimal"/>
      <w:lvlText w:val="%7."/>
      <w:lvlJc w:val="left"/>
      <w:pPr>
        <w:ind w:left="5040" w:hanging="360"/>
      </w:pPr>
    </w:lvl>
    <w:lvl w:ilvl="7" w:tplc="80AE0B78" w:tentative="1">
      <w:start w:val="1"/>
      <w:numFmt w:val="lowerLetter"/>
      <w:lvlText w:val="%8."/>
      <w:lvlJc w:val="left"/>
      <w:pPr>
        <w:ind w:left="5760" w:hanging="360"/>
      </w:pPr>
    </w:lvl>
    <w:lvl w:ilvl="8" w:tplc="806E85BE" w:tentative="1">
      <w:start w:val="1"/>
      <w:numFmt w:val="lowerRoman"/>
      <w:lvlText w:val="%9."/>
      <w:lvlJc w:val="right"/>
      <w:pPr>
        <w:ind w:left="6480" w:hanging="180"/>
      </w:pPr>
    </w:lvl>
  </w:abstractNum>
  <w:abstractNum w:abstractNumId="2">
    <w:nsid w:val="024B2785"/>
    <w:multiLevelType w:val="hybridMultilevel"/>
    <w:tmpl w:val="3270640C"/>
    <w:lvl w:ilvl="0" w:tplc="7AACADD8">
      <w:start w:val="1"/>
      <w:numFmt w:val="upperRoman"/>
      <w:lvlText w:val="%1)"/>
      <w:lvlJc w:val="left"/>
      <w:pPr>
        <w:ind w:left="1080" w:hanging="720"/>
      </w:pPr>
      <w:rPr>
        <w:rFonts w:hint="default"/>
      </w:rPr>
    </w:lvl>
    <w:lvl w:ilvl="1" w:tplc="D6AC28E0" w:tentative="1">
      <w:start w:val="1"/>
      <w:numFmt w:val="lowerLetter"/>
      <w:lvlText w:val="%2."/>
      <w:lvlJc w:val="left"/>
      <w:pPr>
        <w:ind w:left="1440" w:hanging="360"/>
      </w:pPr>
    </w:lvl>
    <w:lvl w:ilvl="2" w:tplc="5E32F96A" w:tentative="1">
      <w:start w:val="1"/>
      <w:numFmt w:val="lowerRoman"/>
      <w:lvlText w:val="%3."/>
      <w:lvlJc w:val="right"/>
      <w:pPr>
        <w:ind w:left="2160" w:hanging="180"/>
      </w:pPr>
    </w:lvl>
    <w:lvl w:ilvl="3" w:tplc="0B3082E4" w:tentative="1">
      <w:start w:val="1"/>
      <w:numFmt w:val="decimal"/>
      <w:lvlText w:val="%4."/>
      <w:lvlJc w:val="left"/>
      <w:pPr>
        <w:ind w:left="2880" w:hanging="360"/>
      </w:pPr>
    </w:lvl>
    <w:lvl w:ilvl="4" w:tplc="C728046C" w:tentative="1">
      <w:start w:val="1"/>
      <w:numFmt w:val="lowerLetter"/>
      <w:lvlText w:val="%5."/>
      <w:lvlJc w:val="left"/>
      <w:pPr>
        <w:ind w:left="3600" w:hanging="360"/>
      </w:pPr>
    </w:lvl>
    <w:lvl w:ilvl="5" w:tplc="E42AABCC" w:tentative="1">
      <w:start w:val="1"/>
      <w:numFmt w:val="lowerRoman"/>
      <w:lvlText w:val="%6."/>
      <w:lvlJc w:val="right"/>
      <w:pPr>
        <w:ind w:left="4320" w:hanging="180"/>
      </w:pPr>
    </w:lvl>
    <w:lvl w:ilvl="6" w:tplc="5F2EDE62" w:tentative="1">
      <w:start w:val="1"/>
      <w:numFmt w:val="decimal"/>
      <w:lvlText w:val="%7."/>
      <w:lvlJc w:val="left"/>
      <w:pPr>
        <w:ind w:left="5040" w:hanging="360"/>
      </w:pPr>
    </w:lvl>
    <w:lvl w:ilvl="7" w:tplc="ED9ABDE4" w:tentative="1">
      <w:start w:val="1"/>
      <w:numFmt w:val="lowerLetter"/>
      <w:lvlText w:val="%8."/>
      <w:lvlJc w:val="left"/>
      <w:pPr>
        <w:ind w:left="5760" w:hanging="360"/>
      </w:pPr>
    </w:lvl>
    <w:lvl w:ilvl="8" w:tplc="7332D14E" w:tentative="1">
      <w:start w:val="1"/>
      <w:numFmt w:val="lowerRoman"/>
      <w:lvlText w:val="%9."/>
      <w:lvlJc w:val="right"/>
      <w:pPr>
        <w:ind w:left="6480" w:hanging="180"/>
      </w:pPr>
    </w:lvl>
  </w:abstractNum>
  <w:abstractNum w:abstractNumId="3">
    <w:nsid w:val="04F8419D"/>
    <w:multiLevelType w:val="hybridMultilevel"/>
    <w:tmpl w:val="4190B682"/>
    <w:lvl w:ilvl="0" w:tplc="5678A81E">
      <w:start w:val="1"/>
      <w:numFmt w:val="lowerLetter"/>
      <w:lvlText w:val="%1)"/>
      <w:lvlJc w:val="left"/>
      <w:pPr>
        <w:ind w:left="720" w:hanging="360"/>
      </w:pPr>
    </w:lvl>
    <w:lvl w:ilvl="1" w:tplc="FD4E3B12" w:tentative="1">
      <w:start w:val="1"/>
      <w:numFmt w:val="lowerLetter"/>
      <w:lvlText w:val="%2."/>
      <w:lvlJc w:val="left"/>
      <w:pPr>
        <w:ind w:left="1440" w:hanging="360"/>
      </w:pPr>
    </w:lvl>
    <w:lvl w:ilvl="2" w:tplc="A634969C" w:tentative="1">
      <w:start w:val="1"/>
      <w:numFmt w:val="lowerRoman"/>
      <w:lvlText w:val="%3."/>
      <w:lvlJc w:val="right"/>
      <w:pPr>
        <w:ind w:left="2160" w:hanging="180"/>
      </w:pPr>
    </w:lvl>
    <w:lvl w:ilvl="3" w:tplc="7FA083F2" w:tentative="1">
      <w:start w:val="1"/>
      <w:numFmt w:val="decimal"/>
      <w:lvlText w:val="%4."/>
      <w:lvlJc w:val="left"/>
      <w:pPr>
        <w:ind w:left="2880" w:hanging="360"/>
      </w:pPr>
    </w:lvl>
    <w:lvl w:ilvl="4" w:tplc="509AB9FC" w:tentative="1">
      <w:start w:val="1"/>
      <w:numFmt w:val="lowerLetter"/>
      <w:lvlText w:val="%5."/>
      <w:lvlJc w:val="left"/>
      <w:pPr>
        <w:ind w:left="3600" w:hanging="360"/>
      </w:pPr>
    </w:lvl>
    <w:lvl w:ilvl="5" w:tplc="8168DB06" w:tentative="1">
      <w:start w:val="1"/>
      <w:numFmt w:val="lowerRoman"/>
      <w:lvlText w:val="%6."/>
      <w:lvlJc w:val="right"/>
      <w:pPr>
        <w:ind w:left="4320" w:hanging="180"/>
      </w:pPr>
    </w:lvl>
    <w:lvl w:ilvl="6" w:tplc="0C709D18" w:tentative="1">
      <w:start w:val="1"/>
      <w:numFmt w:val="decimal"/>
      <w:lvlText w:val="%7."/>
      <w:lvlJc w:val="left"/>
      <w:pPr>
        <w:ind w:left="5040" w:hanging="360"/>
      </w:pPr>
    </w:lvl>
    <w:lvl w:ilvl="7" w:tplc="0936B780" w:tentative="1">
      <w:start w:val="1"/>
      <w:numFmt w:val="lowerLetter"/>
      <w:lvlText w:val="%8."/>
      <w:lvlJc w:val="left"/>
      <w:pPr>
        <w:ind w:left="5760" w:hanging="360"/>
      </w:pPr>
    </w:lvl>
    <w:lvl w:ilvl="8" w:tplc="3934F80E" w:tentative="1">
      <w:start w:val="1"/>
      <w:numFmt w:val="lowerRoman"/>
      <w:lvlText w:val="%9."/>
      <w:lvlJc w:val="right"/>
      <w:pPr>
        <w:ind w:left="6480" w:hanging="180"/>
      </w:pPr>
    </w:lvl>
  </w:abstractNum>
  <w:abstractNum w:abstractNumId="4">
    <w:nsid w:val="0DB176D3"/>
    <w:multiLevelType w:val="hybridMultilevel"/>
    <w:tmpl w:val="7D6E6DBE"/>
    <w:lvl w:ilvl="0" w:tplc="5C14C41C">
      <w:start w:val="1"/>
      <w:numFmt w:val="bullet"/>
      <w:lvlText w:val=""/>
      <w:lvlJc w:val="left"/>
      <w:pPr>
        <w:ind w:left="720" w:hanging="360"/>
      </w:pPr>
      <w:rPr>
        <w:rFonts w:ascii="Symbol" w:hAnsi="Symbol" w:hint="default"/>
      </w:rPr>
    </w:lvl>
    <w:lvl w:ilvl="1" w:tplc="E72E567C" w:tentative="1">
      <w:start w:val="1"/>
      <w:numFmt w:val="bullet"/>
      <w:lvlText w:val="o"/>
      <w:lvlJc w:val="left"/>
      <w:pPr>
        <w:ind w:left="1440" w:hanging="360"/>
      </w:pPr>
      <w:rPr>
        <w:rFonts w:ascii="Courier New" w:hAnsi="Courier New" w:cs="Courier New" w:hint="default"/>
      </w:rPr>
    </w:lvl>
    <w:lvl w:ilvl="2" w:tplc="3F3A21E8" w:tentative="1">
      <w:start w:val="1"/>
      <w:numFmt w:val="bullet"/>
      <w:lvlText w:val=""/>
      <w:lvlJc w:val="left"/>
      <w:pPr>
        <w:ind w:left="2160" w:hanging="360"/>
      </w:pPr>
      <w:rPr>
        <w:rFonts w:ascii="Wingdings" w:hAnsi="Wingdings" w:hint="default"/>
      </w:rPr>
    </w:lvl>
    <w:lvl w:ilvl="3" w:tplc="34BA1AB2" w:tentative="1">
      <w:start w:val="1"/>
      <w:numFmt w:val="bullet"/>
      <w:lvlText w:val=""/>
      <w:lvlJc w:val="left"/>
      <w:pPr>
        <w:ind w:left="2880" w:hanging="360"/>
      </w:pPr>
      <w:rPr>
        <w:rFonts w:ascii="Symbol" w:hAnsi="Symbol" w:hint="default"/>
      </w:rPr>
    </w:lvl>
    <w:lvl w:ilvl="4" w:tplc="8328FE6A" w:tentative="1">
      <w:start w:val="1"/>
      <w:numFmt w:val="bullet"/>
      <w:lvlText w:val="o"/>
      <w:lvlJc w:val="left"/>
      <w:pPr>
        <w:ind w:left="3600" w:hanging="360"/>
      </w:pPr>
      <w:rPr>
        <w:rFonts w:ascii="Courier New" w:hAnsi="Courier New" w:cs="Courier New" w:hint="default"/>
      </w:rPr>
    </w:lvl>
    <w:lvl w:ilvl="5" w:tplc="D276AE7A" w:tentative="1">
      <w:start w:val="1"/>
      <w:numFmt w:val="bullet"/>
      <w:lvlText w:val=""/>
      <w:lvlJc w:val="left"/>
      <w:pPr>
        <w:ind w:left="4320" w:hanging="360"/>
      </w:pPr>
      <w:rPr>
        <w:rFonts w:ascii="Wingdings" w:hAnsi="Wingdings" w:hint="default"/>
      </w:rPr>
    </w:lvl>
    <w:lvl w:ilvl="6" w:tplc="EAE62F9A" w:tentative="1">
      <w:start w:val="1"/>
      <w:numFmt w:val="bullet"/>
      <w:lvlText w:val=""/>
      <w:lvlJc w:val="left"/>
      <w:pPr>
        <w:ind w:left="5040" w:hanging="360"/>
      </w:pPr>
      <w:rPr>
        <w:rFonts w:ascii="Symbol" w:hAnsi="Symbol" w:hint="default"/>
      </w:rPr>
    </w:lvl>
    <w:lvl w:ilvl="7" w:tplc="6FCAF9EA" w:tentative="1">
      <w:start w:val="1"/>
      <w:numFmt w:val="bullet"/>
      <w:lvlText w:val="o"/>
      <w:lvlJc w:val="left"/>
      <w:pPr>
        <w:ind w:left="5760" w:hanging="360"/>
      </w:pPr>
      <w:rPr>
        <w:rFonts w:ascii="Courier New" w:hAnsi="Courier New" w:cs="Courier New" w:hint="default"/>
      </w:rPr>
    </w:lvl>
    <w:lvl w:ilvl="8" w:tplc="2D1E2BBE" w:tentative="1">
      <w:start w:val="1"/>
      <w:numFmt w:val="bullet"/>
      <w:lvlText w:val=""/>
      <w:lvlJc w:val="left"/>
      <w:pPr>
        <w:ind w:left="6480" w:hanging="360"/>
      </w:pPr>
      <w:rPr>
        <w:rFonts w:ascii="Wingdings" w:hAnsi="Wingdings" w:hint="default"/>
      </w:rPr>
    </w:lvl>
  </w:abstractNum>
  <w:abstractNum w:abstractNumId="5">
    <w:nsid w:val="10CC0684"/>
    <w:multiLevelType w:val="hybridMultilevel"/>
    <w:tmpl w:val="3F2CD372"/>
    <w:lvl w:ilvl="0" w:tplc="AFC81466">
      <w:start w:val="1"/>
      <w:numFmt w:val="decimal"/>
      <w:lvlText w:val="%1)"/>
      <w:lvlJc w:val="left"/>
      <w:pPr>
        <w:ind w:left="720" w:hanging="360"/>
      </w:pPr>
    </w:lvl>
    <w:lvl w:ilvl="1" w:tplc="FC54A532" w:tentative="1">
      <w:start w:val="1"/>
      <w:numFmt w:val="lowerLetter"/>
      <w:lvlText w:val="%2."/>
      <w:lvlJc w:val="left"/>
      <w:pPr>
        <w:ind w:left="1440" w:hanging="360"/>
      </w:pPr>
    </w:lvl>
    <w:lvl w:ilvl="2" w:tplc="ECB6C24A" w:tentative="1">
      <w:start w:val="1"/>
      <w:numFmt w:val="lowerRoman"/>
      <w:lvlText w:val="%3."/>
      <w:lvlJc w:val="right"/>
      <w:pPr>
        <w:ind w:left="2160" w:hanging="180"/>
      </w:pPr>
    </w:lvl>
    <w:lvl w:ilvl="3" w:tplc="02CCC58A" w:tentative="1">
      <w:start w:val="1"/>
      <w:numFmt w:val="decimal"/>
      <w:lvlText w:val="%4."/>
      <w:lvlJc w:val="left"/>
      <w:pPr>
        <w:ind w:left="2880" w:hanging="360"/>
      </w:pPr>
    </w:lvl>
    <w:lvl w:ilvl="4" w:tplc="B8982950" w:tentative="1">
      <w:start w:val="1"/>
      <w:numFmt w:val="lowerLetter"/>
      <w:lvlText w:val="%5."/>
      <w:lvlJc w:val="left"/>
      <w:pPr>
        <w:ind w:left="3600" w:hanging="360"/>
      </w:pPr>
    </w:lvl>
    <w:lvl w:ilvl="5" w:tplc="63D8D71C" w:tentative="1">
      <w:start w:val="1"/>
      <w:numFmt w:val="lowerRoman"/>
      <w:lvlText w:val="%6."/>
      <w:lvlJc w:val="right"/>
      <w:pPr>
        <w:ind w:left="4320" w:hanging="180"/>
      </w:pPr>
    </w:lvl>
    <w:lvl w:ilvl="6" w:tplc="D5801B18" w:tentative="1">
      <w:start w:val="1"/>
      <w:numFmt w:val="decimal"/>
      <w:lvlText w:val="%7."/>
      <w:lvlJc w:val="left"/>
      <w:pPr>
        <w:ind w:left="5040" w:hanging="360"/>
      </w:pPr>
    </w:lvl>
    <w:lvl w:ilvl="7" w:tplc="AE4643BE" w:tentative="1">
      <w:start w:val="1"/>
      <w:numFmt w:val="lowerLetter"/>
      <w:lvlText w:val="%8."/>
      <w:lvlJc w:val="left"/>
      <w:pPr>
        <w:ind w:left="5760" w:hanging="360"/>
      </w:pPr>
    </w:lvl>
    <w:lvl w:ilvl="8" w:tplc="409CFB88" w:tentative="1">
      <w:start w:val="1"/>
      <w:numFmt w:val="lowerRoman"/>
      <w:lvlText w:val="%9."/>
      <w:lvlJc w:val="right"/>
      <w:pPr>
        <w:ind w:left="6480" w:hanging="180"/>
      </w:pPr>
    </w:lvl>
  </w:abstractNum>
  <w:abstractNum w:abstractNumId="6">
    <w:nsid w:val="117575DD"/>
    <w:multiLevelType w:val="hybridMultilevel"/>
    <w:tmpl w:val="08B42DC6"/>
    <w:lvl w:ilvl="0" w:tplc="F1ACD894">
      <w:numFmt w:val="bullet"/>
      <w:lvlText w:val="-"/>
      <w:lvlJc w:val="left"/>
      <w:pPr>
        <w:ind w:left="720" w:hanging="360"/>
      </w:pPr>
      <w:rPr>
        <w:rFonts w:ascii="Arial" w:eastAsiaTheme="minorHAnsi" w:hAnsi="Arial" w:cs="Arial" w:hint="default"/>
      </w:rPr>
    </w:lvl>
    <w:lvl w:ilvl="1" w:tplc="35EE3876">
      <w:numFmt w:val="bullet"/>
      <w:lvlText w:val="•"/>
      <w:lvlJc w:val="left"/>
      <w:pPr>
        <w:ind w:left="1800" w:hanging="720"/>
      </w:pPr>
      <w:rPr>
        <w:rFonts w:ascii="Arial" w:eastAsiaTheme="minorHAnsi" w:hAnsi="Arial" w:cs="Arial" w:hint="default"/>
      </w:rPr>
    </w:lvl>
    <w:lvl w:ilvl="2" w:tplc="6900A648" w:tentative="1">
      <w:start w:val="1"/>
      <w:numFmt w:val="bullet"/>
      <w:lvlText w:val=""/>
      <w:lvlJc w:val="left"/>
      <w:pPr>
        <w:ind w:left="2160" w:hanging="360"/>
      </w:pPr>
      <w:rPr>
        <w:rFonts w:ascii="Wingdings" w:hAnsi="Wingdings" w:hint="default"/>
      </w:rPr>
    </w:lvl>
    <w:lvl w:ilvl="3" w:tplc="A1A4B888" w:tentative="1">
      <w:start w:val="1"/>
      <w:numFmt w:val="bullet"/>
      <w:lvlText w:val=""/>
      <w:lvlJc w:val="left"/>
      <w:pPr>
        <w:ind w:left="2880" w:hanging="360"/>
      </w:pPr>
      <w:rPr>
        <w:rFonts w:ascii="Symbol" w:hAnsi="Symbol" w:hint="default"/>
      </w:rPr>
    </w:lvl>
    <w:lvl w:ilvl="4" w:tplc="C616E20C" w:tentative="1">
      <w:start w:val="1"/>
      <w:numFmt w:val="bullet"/>
      <w:lvlText w:val="o"/>
      <w:lvlJc w:val="left"/>
      <w:pPr>
        <w:ind w:left="3600" w:hanging="360"/>
      </w:pPr>
      <w:rPr>
        <w:rFonts w:ascii="Courier New" w:hAnsi="Courier New" w:cs="Courier New" w:hint="default"/>
      </w:rPr>
    </w:lvl>
    <w:lvl w:ilvl="5" w:tplc="64E6573E" w:tentative="1">
      <w:start w:val="1"/>
      <w:numFmt w:val="bullet"/>
      <w:lvlText w:val=""/>
      <w:lvlJc w:val="left"/>
      <w:pPr>
        <w:ind w:left="4320" w:hanging="360"/>
      </w:pPr>
      <w:rPr>
        <w:rFonts w:ascii="Wingdings" w:hAnsi="Wingdings" w:hint="default"/>
      </w:rPr>
    </w:lvl>
    <w:lvl w:ilvl="6" w:tplc="3920EA28" w:tentative="1">
      <w:start w:val="1"/>
      <w:numFmt w:val="bullet"/>
      <w:lvlText w:val=""/>
      <w:lvlJc w:val="left"/>
      <w:pPr>
        <w:ind w:left="5040" w:hanging="360"/>
      </w:pPr>
      <w:rPr>
        <w:rFonts w:ascii="Symbol" w:hAnsi="Symbol" w:hint="default"/>
      </w:rPr>
    </w:lvl>
    <w:lvl w:ilvl="7" w:tplc="BAC6CD40" w:tentative="1">
      <w:start w:val="1"/>
      <w:numFmt w:val="bullet"/>
      <w:lvlText w:val="o"/>
      <w:lvlJc w:val="left"/>
      <w:pPr>
        <w:ind w:left="5760" w:hanging="360"/>
      </w:pPr>
      <w:rPr>
        <w:rFonts w:ascii="Courier New" w:hAnsi="Courier New" w:cs="Courier New" w:hint="default"/>
      </w:rPr>
    </w:lvl>
    <w:lvl w:ilvl="8" w:tplc="B91C1CFC" w:tentative="1">
      <w:start w:val="1"/>
      <w:numFmt w:val="bullet"/>
      <w:lvlText w:val=""/>
      <w:lvlJc w:val="left"/>
      <w:pPr>
        <w:ind w:left="6480" w:hanging="360"/>
      </w:pPr>
      <w:rPr>
        <w:rFonts w:ascii="Wingdings" w:hAnsi="Wingdings" w:hint="default"/>
      </w:rPr>
    </w:lvl>
  </w:abstractNum>
  <w:abstractNum w:abstractNumId="7">
    <w:nsid w:val="18CE5E51"/>
    <w:multiLevelType w:val="hybridMultilevel"/>
    <w:tmpl w:val="43A23468"/>
    <w:lvl w:ilvl="0" w:tplc="3BD019A4">
      <w:numFmt w:val="bullet"/>
      <w:lvlText w:val="-"/>
      <w:lvlJc w:val="left"/>
      <w:pPr>
        <w:ind w:left="1080" w:hanging="720"/>
      </w:pPr>
      <w:rPr>
        <w:rFonts w:ascii="Arial" w:eastAsiaTheme="minorHAnsi" w:hAnsi="Arial" w:cs="Arial" w:hint="default"/>
      </w:rPr>
    </w:lvl>
    <w:lvl w:ilvl="1" w:tplc="09B850DE" w:tentative="1">
      <w:start w:val="1"/>
      <w:numFmt w:val="bullet"/>
      <w:lvlText w:val="o"/>
      <w:lvlJc w:val="left"/>
      <w:pPr>
        <w:ind w:left="1440" w:hanging="360"/>
      </w:pPr>
      <w:rPr>
        <w:rFonts w:ascii="Courier New" w:hAnsi="Courier New" w:cs="Courier New" w:hint="default"/>
      </w:rPr>
    </w:lvl>
    <w:lvl w:ilvl="2" w:tplc="D57A56C8" w:tentative="1">
      <w:start w:val="1"/>
      <w:numFmt w:val="bullet"/>
      <w:lvlText w:val=""/>
      <w:lvlJc w:val="left"/>
      <w:pPr>
        <w:ind w:left="2160" w:hanging="360"/>
      </w:pPr>
      <w:rPr>
        <w:rFonts w:ascii="Wingdings" w:hAnsi="Wingdings" w:hint="default"/>
      </w:rPr>
    </w:lvl>
    <w:lvl w:ilvl="3" w:tplc="B260B922" w:tentative="1">
      <w:start w:val="1"/>
      <w:numFmt w:val="bullet"/>
      <w:lvlText w:val=""/>
      <w:lvlJc w:val="left"/>
      <w:pPr>
        <w:ind w:left="2880" w:hanging="360"/>
      </w:pPr>
      <w:rPr>
        <w:rFonts w:ascii="Symbol" w:hAnsi="Symbol" w:hint="default"/>
      </w:rPr>
    </w:lvl>
    <w:lvl w:ilvl="4" w:tplc="F56A6DB0" w:tentative="1">
      <w:start w:val="1"/>
      <w:numFmt w:val="bullet"/>
      <w:lvlText w:val="o"/>
      <w:lvlJc w:val="left"/>
      <w:pPr>
        <w:ind w:left="3600" w:hanging="360"/>
      </w:pPr>
      <w:rPr>
        <w:rFonts w:ascii="Courier New" w:hAnsi="Courier New" w:cs="Courier New" w:hint="default"/>
      </w:rPr>
    </w:lvl>
    <w:lvl w:ilvl="5" w:tplc="8F24DDEE" w:tentative="1">
      <w:start w:val="1"/>
      <w:numFmt w:val="bullet"/>
      <w:lvlText w:val=""/>
      <w:lvlJc w:val="left"/>
      <w:pPr>
        <w:ind w:left="4320" w:hanging="360"/>
      </w:pPr>
      <w:rPr>
        <w:rFonts w:ascii="Wingdings" w:hAnsi="Wingdings" w:hint="default"/>
      </w:rPr>
    </w:lvl>
    <w:lvl w:ilvl="6" w:tplc="A456E816" w:tentative="1">
      <w:start w:val="1"/>
      <w:numFmt w:val="bullet"/>
      <w:lvlText w:val=""/>
      <w:lvlJc w:val="left"/>
      <w:pPr>
        <w:ind w:left="5040" w:hanging="360"/>
      </w:pPr>
      <w:rPr>
        <w:rFonts w:ascii="Symbol" w:hAnsi="Symbol" w:hint="default"/>
      </w:rPr>
    </w:lvl>
    <w:lvl w:ilvl="7" w:tplc="2BEC8B50" w:tentative="1">
      <w:start w:val="1"/>
      <w:numFmt w:val="bullet"/>
      <w:lvlText w:val="o"/>
      <w:lvlJc w:val="left"/>
      <w:pPr>
        <w:ind w:left="5760" w:hanging="360"/>
      </w:pPr>
      <w:rPr>
        <w:rFonts w:ascii="Courier New" w:hAnsi="Courier New" w:cs="Courier New" w:hint="default"/>
      </w:rPr>
    </w:lvl>
    <w:lvl w:ilvl="8" w:tplc="F232001C" w:tentative="1">
      <w:start w:val="1"/>
      <w:numFmt w:val="bullet"/>
      <w:lvlText w:val=""/>
      <w:lvlJc w:val="left"/>
      <w:pPr>
        <w:ind w:left="6480" w:hanging="360"/>
      </w:pPr>
      <w:rPr>
        <w:rFonts w:ascii="Wingdings" w:hAnsi="Wingdings" w:hint="default"/>
      </w:rPr>
    </w:lvl>
  </w:abstractNum>
  <w:abstractNum w:abstractNumId="8">
    <w:nsid w:val="23163F9E"/>
    <w:multiLevelType w:val="hybridMultilevel"/>
    <w:tmpl w:val="607E1C50"/>
    <w:lvl w:ilvl="0" w:tplc="CA4A35B8">
      <w:start w:val="1"/>
      <w:numFmt w:val="decimal"/>
      <w:lvlText w:val="%1)"/>
      <w:lvlJc w:val="left"/>
      <w:pPr>
        <w:ind w:left="720" w:hanging="360"/>
      </w:pPr>
    </w:lvl>
    <w:lvl w:ilvl="1" w:tplc="4A200C4C" w:tentative="1">
      <w:start w:val="1"/>
      <w:numFmt w:val="lowerLetter"/>
      <w:lvlText w:val="%2."/>
      <w:lvlJc w:val="left"/>
      <w:pPr>
        <w:ind w:left="1440" w:hanging="360"/>
      </w:pPr>
    </w:lvl>
    <w:lvl w:ilvl="2" w:tplc="2778AB50" w:tentative="1">
      <w:start w:val="1"/>
      <w:numFmt w:val="lowerRoman"/>
      <w:lvlText w:val="%3."/>
      <w:lvlJc w:val="right"/>
      <w:pPr>
        <w:ind w:left="2160" w:hanging="180"/>
      </w:pPr>
    </w:lvl>
    <w:lvl w:ilvl="3" w:tplc="8A2C3FA4" w:tentative="1">
      <w:start w:val="1"/>
      <w:numFmt w:val="decimal"/>
      <w:lvlText w:val="%4."/>
      <w:lvlJc w:val="left"/>
      <w:pPr>
        <w:ind w:left="2880" w:hanging="360"/>
      </w:pPr>
    </w:lvl>
    <w:lvl w:ilvl="4" w:tplc="DF8489E8" w:tentative="1">
      <w:start w:val="1"/>
      <w:numFmt w:val="lowerLetter"/>
      <w:lvlText w:val="%5."/>
      <w:lvlJc w:val="left"/>
      <w:pPr>
        <w:ind w:left="3600" w:hanging="360"/>
      </w:pPr>
    </w:lvl>
    <w:lvl w:ilvl="5" w:tplc="F796023A" w:tentative="1">
      <w:start w:val="1"/>
      <w:numFmt w:val="lowerRoman"/>
      <w:lvlText w:val="%6."/>
      <w:lvlJc w:val="right"/>
      <w:pPr>
        <w:ind w:left="4320" w:hanging="180"/>
      </w:pPr>
    </w:lvl>
    <w:lvl w:ilvl="6" w:tplc="C0ECCF3A" w:tentative="1">
      <w:start w:val="1"/>
      <w:numFmt w:val="decimal"/>
      <w:lvlText w:val="%7."/>
      <w:lvlJc w:val="left"/>
      <w:pPr>
        <w:ind w:left="5040" w:hanging="360"/>
      </w:pPr>
    </w:lvl>
    <w:lvl w:ilvl="7" w:tplc="5E9CFFBE" w:tentative="1">
      <w:start w:val="1"/>
      <w:numFmt w:val="lowerLetter"/>
      <w:lvlText w:val="%8."/>
      <w:lvlJc w:val="left"/>
      <w:pPr>
        <w:ind w:left="5760" w:hanging="360"/>
      </w:pPr>
    </w:lvl>
    <w:lvl w:ilvl="8" w:tplc="C624D782" w:tentative="1">
      <w:start w:val="1"/>
      <w:numFmt w:val="lowerRoman"/>
      <w:lvlText w:val="%9."/>
      <w:lvlJc w:val="right"/>
      <w:pPr>
        <w:ind w:left="6480" w:hanging="180"/>
      </w:pPr>
    </w:lvl>
  </w:abstractNum>
  <w:abstractNum w:abstractNumId="9">
    <w:nsid w:val="24D37BEE"/>
    <w:multiLevelType w:val="hybridMultilevel"/>
    <w:tmpl w:val="C70A5D0E"/>
    <w:lvl w:ilvl="0" w:tplc="55EE0ACE">
      <w:start w:val="1"/>
      <w:numFmt w:val="lowerLetter"/>
      <w:lvlText w:val="%1)"/>
      <w:lvlJc w:val="left"/>
      <w:pPr>
        <w:ind w:left="720" w:hanging="360"/>
      </w:pPr>
      <w:rPr>
        <w:rFonts w:hint="default"/>
      </w:rPr>
    </w:lvl>
    <w:lvl w:ilvl="1" w:tplc="BB567FD8" w:tentative="1">
      <w:start w:val="1"/>
      <w:numFmt w:val="lowerLetter"/>
      <w:lvlText w:val="%2."/>
      <w:lvlJc w:val="left"/>
      <w:pPr>
        <w:ind w:left="1440" w:hanging="360"/>
      </w:pPr>
    </w:lvl>
    <w:lvl w:ilvl="2" w:tplc="0936DBBE" w:tentative="1">
      <w:start w:val="1"/>
      <w:numFmt w:val="lowerRoman"/>
      <w:lvlText w:val="%3."/>
      <w:lvlJc w:val="right"/>
      <w:pPr>
        <w:ind w:left="2160" w:hanging="180"/>
      </w:pPr>
    </w:lvl>
    <w:lvl w:ilvl="3" w:tplc="868C2096" w:tentative="1">
      <w:start w:val="1"/>
      <w:numFmt w:val="decimal"/>
      <w:lvlText w:val="%4."/>
      <w:lvlJc w:val="left"/>
      <w:pPr>
        <w:ind w:left="2880" w:hanging="360"/>
      </w:pPr>
    </w:lvl>
    <w:lvl w:ilvl="4" w:tplc="79A2B18A" w:tentative="1">
      <w:start w:val="1"/>
      <w:numFmt w:val="lowerLetter"/>
      <w:lvlText w:val="%5."/>
      <w:lvlJc w:val="left"/>
      <w:pPr>
        <w:ind w:left="3600" w:hanging="360"/>
      </w:pPr>
    </w:lvl>
    <w:lvl w:ilvl="5" w:tplc="B01EFBE2" w:tentative="1">
      <w:start w:val="1"/>
      <w:numFmt w:val="lowerRoman"/>
      <w:lvlText w:val="%6."/>
      <w:lvlJc w:val="right"/>
      <w:pPr>
        <w:ind w:left="4320" w:hanging="180"/>
      </w:pPr>
    </w:lvl>
    <w:lvl w:ilvl="6" w:tplc="C1461BF0" w:tentative="1">
      <w:start w:val="1"/>
      <w:numFmt w:val="decimal"/>
      <w:lvlText w:val="%7."/>
      <w:lvlJc w:val="left"/>
      <w:pPr>
        <w:ind w:left="5040" w:hanging="360"/>
      </w:pPr>
    </w:lvl>
    <w:lvl w:ilvl="7" w:tplc="083C451E" w:tentative="1">
      <w:start w:val="1"/>
      <w:numFmt w:val="lowerLetter"/>
      <w:lvlText w:val="%8."/>
      <w:lvlJc w:val="left"/>
      <w:pPr>
        <w:ind w:left="5760" w:hanging="360"/>
      </w:pPr>
    </w:lvl>
    <w:lvl w:ilvl="8" w:tplc="00980C2A" w:tentative="1">
      <w:start w:val="1"/>
      <w:numFmt w:val="lowerRoman"/>
      <w:lvlText w:val="%9."/>
      <w:lvlJc w:val="right"/>
      <w:pPr>
        <w:ind w:left="6480" w:hanging="180"/>
      </w:pPr>
    </w:lvl>
  </w:abstractNum>
  <w:abstractNum w:abstractNumId="10">
    <w:nsid w:val="29AB4B8D"/>
    <w:multiLevelType w:val="hybridMultilevel"/>
    <w:tmpl w:val="83000206"/>
    <w:lvl w:ilvl="0" w:tplc="19C63C2E">
      <w:start w:val="1"/>
      <w:numFmt w:val="lowerLetter"/>
      <w:lvlText w:val="%1)"/>
      <w:lvlJc w:val="left"/>
      <w:pPr>
        <w:ind w:left="720" w:hanging="360"/>
      </w:pPr>
    </w:lvl>
    <w:lvl w:ilvl="1" w:tplc="235A972A" w:tentative="1">
      <w:start w:val="1"/>
      <w:numFmt w:val="lowerLetter"/>
      <w:lvlText w:val="%2."/>
      <w:lvlJc w:val="left"/>
      <w:pPr>
        <w:ind w:left="1440" w:hanging="360"/>
      </w:pPr>
    </w:lvl>
    <w:lvl w:ilvl="2" w:tplc="B1185394" w:tentative="1">
      <w:start w:val="1"/>
      <w:numFmt w:val="lowerRoman"/>
      <w:lvlText w:val="%3."/>
      <w:lvlJc w:val="right"/>
      <w:pPr>
        <w:ind w:left="2160" w:hanging="180"/>
      </w:pPr>
    </w:lvl>
    <w:lvl w:ilvl="3" w:tplc="E7F09BE6" w:tentative="1">
      <w:start w:val="1"/>
      <w:numFmt w:val="decimal"/>
      <w:lvlText w:val="%4."/>
      <w:lvlJc w:val="left"/>
      <w:pPr>
        <w:ind w:left="2880" w:hanging="360"/>
      </w:pPr>
    </w:lvl>
    <w:lvl w:ilvl="4" w:tplc="2C38D3E0" w:tentative="1">
      <w:start w:val="1"/>
      <w:numFmt w:val="lowerLetter"/>
      <w:lvlText w:val="%5."/>
      <w:lvlJc w:val="left"/>
      <w:pPr>
        <w:ind w:left="3600" w:hanging="360"/>
      </w:pPr>
    </w:lvl>
    <w:lvl w:ilvl="5" w:tplc="B15451D4" w:tentative="1">
      <w:start w:val="1"/>
      <w:numFmt w:val="lowerRoman"/>
      <w:lvlText w:val="%6."/>
      <w:lvlJc w:val="right"/>
      <w:pPr>
        <w:ind w:left="4320" w:hanging="180"/>
      </w:pPr>
    </w:lvl>
    <w:lvl w:ilvl="6" w:tplc="C88048B2" w:tentative="1">
      <w:start w:val="1"/>
      <w:numFmt w:val="decimal"/>
      <w:lvlText w:val="%7."/>
      <w:lvlJc w:val="left"/>
      <w:pPr>
        <w:ind w:left="5040" w:hanging="360"/>
      </w:pPr>
    </w:lvl>
    <w:lvl w:ilvl="7" w:tplc="3D264A52" w:tentative="1">
      <w:start w:val="1"/>
      <w:numFmt w:val="lowerLetter"/>
      <w:lvlText w:val="%8."/>
      <w:lvlJc w:val="left"/>
      <w:pPr>
        <w:ind w:left="5760" w:hanging="360"/>
      </w:pPr>
    </w:lvl>
    <w:lvl w:ilvl="8" w:tplc="B860F398" w:tentative="1">
      <w:start w:val="1"/>
      <w:numFmt w:val="lowerRoman"/>
      <w:lvlText w:val="%9."/>
      <w:lvlJc w:val="right"/>
      <w:pPr>
        <w:ind w:left="6480" w:hanging="180"/>
      </w:pPr>
    </w:lvl>
  </w:abstractNum>
  <w:abstractNum w:abstractNumId="11">
    <w:nsid w:val="34793525"/>
    <w:multiLevelType w:val="hybridMultilevel"/>
    <w:tmpl w:val="29A886D4"/>
    <w:lvl w:ilvl="0" w:tplc="E3443858">
      <w:numFmt w:val="bullet"/>
      <w:lvlText w:val="-"/>
      <w:lvlJc w:val="left"/>
      <w:pPr>
        <w:ind w:left="720" w:hanging="360"/>
      </w:pPr>
      <w:rPr>
        <w:rFonts w:ascii="Arial" w:eastAsiaTheme="minorHAnsi" w:hAnsi="Arial" w:cs="Arial" w:hint="default"/>
      </w:rPr>
    </w:lvl>
    <w:lvl w:ilvl="1" w:tplc="0B868800" w:tentative="1">
      <w:start w:val="1"/>
      <w:numFmt w:val="bullet"/>
      <w:lvlText w:val="o"/>
      <w:lvlJc w:val="left"/>
      <w:pPr>
        <w:ind w:left="1440" w:hanging="360"/>
      </w:pPr>
      <w:rPr>
        <w:rFonts w:ascii="Courier New" w:hAnsi="Courier New" w:cs="Courier New" w:hint="default"/>
      </w:rPr>
    </w:lvl>
    <w:lvl w:ilvl="2" w:tplc="D376E8D8" w:tentative="1">
      <w:start w:val="1"/>
      <w:numFmt w:val="bullet"/>
      <w:lvlText w:val=""/>
      <w:lvlJc w:val="left"/>
      <w:pPr>
        <w:ind w:left="2160" w:hanging="360"/>
      </w:pPr>
      <w:rPr>
        <w:rFonts w:ascii="Wingdings" w:hAnsi="Wingdings" w:hint="default"/>
      </w:rPr>
    </w:lvl>
    <w:lvl w:ilvl="3" w:tplc="60F076FC" w:tentative="1">
      <w:start w:val="1"/>
      <w:numFmt w:val="bullet"/>
      <w:lvlText w:val=""/>
      <w:lvlJc w:val="left"/>
      <w:pPr>
        <w:ind w:left="2880" w:hanging="360"/>
      </w:pPr>
      <w:rPr>
        <w:rFonts w:ascii="Symbol" w:hAnsi="Symbol" w:hint="default"/>
      </w:rPr>
    </w:lvl>
    <w:lvl w:ilvl="4" w:tplc="337696AE" w:tentative="1">
      <w:start w:val="1"/>
      <w:numFmt w:val="bullet"/>
      <w:lvlText w:val="o"/>
      <w:lvlJc w:val="left"/>
      <w:pPr>
        <w:ind w:left="3600" w:hanging="360"/>
      </w:pPr>
      <w:rPr>
        <w:rFonts w:ascii="Courier New" w:hAnsi="Courier New" w:cs="Courier New" w:hint="default"/>
      </w:rPr>
    </w:lvl>
    <w:lvl w:ilvl="5" w:tplc="312E31D6" w:tentative="1">
      <w:start w:val="1"/>
      <w:numFmt w:val="bullet"/>
      <w:lvlText w:val=""/>
      <w:lvlJc w:val="left"/>
      <w:pPr>
        <w:ind w:left="4320" w:hanging="360"/>
      </w:pPr>
      <w:rPr>
        <w:rFonts w:ascii="Wingdings" w:hAnsi="Wingdings" w:hint="default"/>
      </w:rPr>
    </w:lvl>
    <w:lvl w:ilvl="6" w:tplc="3078D64C" w:tentative="1">
      <w:start w:val="1"/>
      <w:numFmt w:val="bullet"/>
      <w:lvlText w:val=""/>
      <w:lvlJc w:val="left"/>
      <w:pPr>
        <w:ind w:left="5040" w:hanging="360"/>
      </w:pPr>
      <w:rPr>
        <w:rFonts w:ascii="Symbol" w:hAnsi="Symbol" w:hint="default"/>
      </w:rPr>
    </w:lvl>
    <w:lvl w:ilvl="7" w:tplc="C5CCB9DC" w:tentative="1">
      <w:start w:val="1"/>
      <w:numFmt w:val="bullet"/>
      <w:lvlText w:val="o"/>
      <w:lvlJc w:val="left"/>
      <w:pPr>
        <w:ind w:left="5760" w:hanging="360"/>
      </w:pPr>
      <w:rPr>
        <w:rFonts w:ascii="Courier New" w:hAnsi="Courier New" w:cs="Courier New" w:hint="default"/>
      </w:rPr>
    </w:lvl>
    <w:lvl w:ilvl="8" w:tplc="C7CC645C" w:tentative="1">
      <w:start w:val="1"/>
      <w:numFmt w:val="bullet"/>
      <w:lvlText w:val=""/>
      <w:lvlJc w:val="left"/>
      <w:pPr>
        <w:ind w:left="6480" w:hanging="360"/>
      </w:pPr>
      <w:rPr>
        <w:rFonts w:ascii="Wingdings" w:hAnsi="Wingdings" w:hint="default"/>
      </w:rPr>
    </w:lvl>
  </w:abstractNum>
  <w:abstractNum w:abstractNumId="12">
    <w:nsid w:val="3E393F74"/>
    <w:multiLevelType w:val="hybridMultilevel"/>
    <w:tmpl w:val="F7844B22"/>
    <w:lvl w:ilvl="0" w:tplc="73D40120">
      <w:start w:val="1"/>
      <w:numFmt w:val="upperRoman"/>
      <w:lvlText w:val="%1)"/>
      <w:lvlJc w:val="left"/>
      <w:pPr>
        <w:ind w:left="720" w:hanging="360"/>
      </w:pPr>
      <w:rPr>
        <w:rFonts w:hint="default"/>
      </w:rPr>
    </w:lvl>
    <w:lvl w:ilvl="1" w:tplc="8AE4B9F0" w:tentative="1">
      <w:start w:val="1"/>
      <w:numFmt w:val="lowerLetter"/>
      <w:lvlText w:val="%2."/>
      <w:lvlJc w:val="left"/>
      <w:pPr>
        <w:ind w:left="1440" w:hanging="360"/>
      </w:pPr>
    </w:lvl>
    <w:lvl w:ilvl="2" w:tplc="BE4261B8" w:tentative="1">
      <w:start w:val="1"/>
      <w:numFmt w:val="lowerRoman"/>
      <w:lvlText w:val="%3."/>
      <w:lvlJc w:val="right"/>
      <w:pPr>
        <w:ind w:left="2160" w:hanging="180"/>
      </w:pPr>
    </w:lvl>
    <w:lvl w:ilvl="3" w:tplc="637C0122" w:tentative="1">
      <w:start w:val="1"/>
      <w:numFmt w:val="decimal"/>
      <w:lvlText w:val="%4."/>
      <w:lvlJc w:val="left"/>
      <w:pPr>
        <w:ind w:left="2880" w:hanging="360"/>
      </w:pPr>
    </w:lvl>
    <w:lvl w:ilvl="4" w:tplc="B36E1F68" w:tentative="1">
      <w:start w:val="1"/>
      <w:numFmt w:val="lowerLetter"/>
      <w:lvlText w:val="%5."/>
      <w:lvlJc w:val="left"/>
      <w:pPr>
        <w:ind w:left="3600" w:hanging="360"/>
      </w:pPr>
    </w:lvl>
    <w:lvl w:ilvl="5" w:tplc="60EA6C0C" w:tentative="1">
      <w:start w:val="1"/>
      <w:numFmt w:val="lowerRoman"/>
      <w:lvlText w:val="%6."/>
      <w:lvlJc w:val="right"/>
      <w:pPr>
        <w:ind w:left="4320" w:hanging="180"/>
      </w:pPr>
    </w:lvl>
    <w:lvl w:ilvl="6" w:tplc="76F05112" w:tentative="1">
      <w:start w:val="1"/>
      <w:numFmt w:val="decimal"/>
      <w:lvlText w:val="%7."/>
      <w:lvlJc w:val="left"/>
      <w:pPr>
        <w:ind w:left="5040" w:hanging="360"/>
      </w:pPr>
    </w:lvl>
    <w:lvl w:ilvl="7" w:tplc="B188542A" w:tentative="1">
      <w:start w:val="1"/>
      <w:numFmt w:val="lowerLetter"/>
      <w:lvlText w:val="%8."/>
      <w:lvlJc w:val="left"/>
      <w:pPr>
        <w:ind w:left="5760" w:hanging="360"/>
      </w:pPr>
    </w:lvl>
    <w:lvl w:ilvl="8" w:tplc="576087CE" w:tentative="1">
      <w:start w:val="1"/>
      <w:numFmt w:val="lowerRoman"/>
      <w:lvlText w:val="%9."/>
      <w:lvlJc w:val="right"/>
      <w:pPr>
        <w:ind w:left="6480" w:hanging="180"/>
      </w:pPr>
    </w:lvl>
  </w:abstractNum>
  <w:abstractNum w:abstractNumId="13">
    <w:nsid w:val="43D873AB"/>
    <w:multiLevelType w:val="hybridMultilevel"/>
    <w:tmpl w:val="EF820992"/>
    <w:lvl w:ilvl="0" w:tplc="801639CC">
      <w:start w:val="1"/>
      <w:numFmt w:val="decimal"/>
      <w:lvlText w:val="%1)"/>
      <w:lvlJc w:val="left"/>
      <w:pPr>
        <w:ind w:left="720" w:hanging="360"/>
      </w:pPr>
      <w:rPr>
        <w:rFonts w:hint="default"/>
      </w:rPr>
    </w:lvl>
    <w:lvl w:ilvl="1" w:tplc="A50C3636" w:tentative="1">
      <w:start w:val="1"/>
      <w:numFmt w:val="lowerLetter"/>
      <w:lvlText w:val="%2."/>
      <w:lvlJc w:val="left"/>
      <w:pPr>
        <w:ind w:left="1440" w:hanging="360"/>
      </w:pPr>
    </w:lvl>
    <w:lvl w:ilvl="2" w:tplc="0958C180" w:tentative="1">
      <w:start w:val="1"/>
      <w:numFmt w:val="lowerRoman"/>
      <w:lvlText w:val="%3."/>
      <w:lvlJc w:val="right"/>
      <w:pPr>
        <w:ind w:left="2160" w:hanging="180"/>
      </w:pPr>
    </w:lvl>
    <w:lvl w:ilvl="3" w:tplc="CF00DF2C" w:tentative="1">
      <w:start w:val="1"/>
      <w:numFmt w:val="decimal"/>
      <w:lvlText w:val="%4."/>
      <w:lvlJc w:val="left"/>
      <w:pPr>
        <w:ind w:left="2880" w:hanging="360"/>
      </w:pPr>
    </w:lvl>
    <w:lvl w:ilvl="4" w:tplc="2904D496" w:tentative="1">
      <w:start w:val="1"/>
      <w:numFmt w:val="lowerLetter"/>
      <w:lvlText w:val="%5."/>
      <w:lvlJc w:val="left"/>
      <w:pPr>
        <w:ind w:left="3600" w:hanging="360"/>
      </w:pPr>
    </w:lvl>
    <w:lvl w:ilvl="5" w:tplc="0FE2ABE6" w:tentative="1">
      <w:start w:val="1"/>
      <w:numFmt w:val="lowerRoman"/>
      <w:lvlText w:val="%6."/>
      <w:lvlJc w:val="right"/>
      <w:pPr>
        <w:ind w:left="4320" w:hanging="180"/>
      </w:pPr>
    </w:lvl>
    <w:lvl w:ilvl="6" w:tplc="4BC66DFE" w:tentative="1">
      <w:start w:val="1"/>
      <w:numFmt w:val="decimal"/>
      <w:lvlText w:val="%7."/>
      <w:lvlJc w:val="left"/>
      <w:pPr>
        <w:ind w:left="5040" w:hanging="360"/>
      </w:pPr>
    </w:lvl>
    <w:lvl w:ilvl="7" w:tplc="32BE2296" w:tentative="1">
      <w:start w:val="1"/>
      <w:numFmt w:val="lowerLetter"/>
      <w:lvlText w:val="%8."/>
      <w:lvlJc w:val="left"/>
      <w:pPr>
        <w:ind w:left="5760" w:hanging="360"/>
      </w:pPr>
    </w:lvl>
    <w:lvl w:ilvl="8" w:tplc="3020BD40" w:tentative="1">
      <w:start w:val="1"/>
      <w:numFmt w:val="lowerRoman"/>
      <w:lvlText w:val="%9."/>
      <w:lvlJc w:val="right"/>
      <w:pPr>
        <w:ind w:left="6480" w:hanging="180"/>
      </w:pPr>
    </w:lvl>
  </w:abstractNum>
  <w:abstractNum w:abstractNumId="14">
    <w:nsid w:val="5083067C"/>
    <w:multiLevelType w:val="hybridMultilevel"/>
    <w:tmpl w:val="ACD62BA6"/>
    <w:lvl w:ilvl="0" w:tplc="7DA4696E">
      <w:start w:val="1"/>
      <w:numFmt w:val="lowerLetter"/>
      <w:lvlText w:val="%1)"/>
      <w:lvlJc w:val="left"/>
      <w:pPr>
        <w:ind w:left="720" w:hanging="360"/>
      </w:pPr>
      <w:rPr>
        <w:rFonts w:hint="default"/>
        <w:u w:val="none"/>
      </w:rPr>
    </w:lvl>
    <w:lvl w:ilvl="1" w:tplc="25382E50" w:tentative="1">
      <w:start w:val="1"/>
      <w:numFmt w:val="lowerLetter"/>
      <w:lvlText w:val="%2."/>
      <w:lvlJc w:val="left"/>
      <w:pPr>
        <w:ind w:left="1440" w:hanging="360"/>
      </w:pPr>
    </w:lvl>
    <w:lvl w:ilvl="2" w:tplc="0D5276D4" w:tentative="1">
      <w:start w:val="1"/>
      <w:numFmt w:val="lowerRoman"/>
      <w:lvlText w:val="%3."/>
      <w:lvlJc w:val="right"/>
      <w:pPr>
        <w:ind w:left="2160" w:hanging="180"/>
      </w:pPr>
    </w:lvl>
    <w:lvl w:ilvl="3" w:tplc="04523330" w:tentative="1">
      <w:start w:val="1"/>
      <w:numFmt w:val="decimal"/>
      <w:lvlText w:val="%4."/>
      <w:lvlJc w:val="left"/>
      <w:pPr>
        <w:ind w:left="2880" w:hanging="360"/>
      </w:pPr>
    </w:lvl>
    <w:lvl w:ilvl="4" w:tplc="0FE644F8" w:tentative="1">
      <w:start w:val="1"/>
      <w:numFmt w:val="lowerLetter"/>
      <w:lvlText w:val="%5."/>
      <w:lvlJc w:val="left"/>
      <w:pPr>
        <w:ind w:left="3600" w:hanging="360"/>
      </w:pPr>
    </w:lvl>
    <w:lvl w:ilvl="5" w:tplc="44F867C4" w:tentative="1">
      <w:start w:val="1"/>
      <w:numFmt w:val="lowerRoman"/>
      <w:lvlText w:val="%6."/>
      <w:lvlJc w:val="right"/>
      <w:pPr>
        <w:ind w:left="4320" w:hanging="180"/>
      </w:pPr>
    </w:lvl>
    <w:lvl w:ilvl="6" w:tplc="4AA62F86" w:tentative="1">
      <w:start w:val="1"/>
      <w:numFmt w:val="decimal"/>
      <w:lvlText w:val="%7."/>
      <w:lvlJc w:val="left"/>
      <w:pPr>
        <w:ind w:left="5040" w:hanging="360"/>
      </w:pPr>
    </w:lvl>
    <w:lvl w:ilvl="7" w:tplc="B8089BF6" w:tentative="1">
      <w:start w:val="1"/>
      <w:numFmt w:val="lowerLetter"/>
      <w:lvlText w:val="%8."/>
      <w:lvlJc w:val="left"/>
      <w:pPr>
        <w:ind w:left="5760" w:hanging="360"/>
      </w:pPr>
    </w:lvl>
    <w:lvl w:ilvl="8" w:tplc="AEB60764" w:tentative="1">
      <w:start w:val="1"/>
      <w:numFmt w:val="lowerRoman"/>
      <w:lvlText w:val="%9."/>
      <w:lvlJc w:val="right"/>
      <w:pPr>
        <w:ind w:left="6480" w:hanging="180"/>
      </w:pPr>
    </w:lvl>
  </w:abstractNum>
  <w:abstractNum w:abstractNumId="15">
    <w:nsid w:val="5A361F2A"/>
    <w:multiLevelType w:val="hybridMultilevel"/>
    <w:tmpl w:val="868649EC"/>
    <w:lvl w:ilvl="0" w:tplc="6B8A2528">
      <w:start w:val="1"/>
      <w:numFmt w:val="lowerLetter"/>
      <w:lvlText w:val="%1)"/>
      <w:lvlJc w:val="left"/>
      <w:pPr>
        <w:ind w:left="720" w:hanging="360"/>
      </w:pPr>
      <w:rPr>
        <w:rFonts w:hint="default"/>
      </w:rPr>
    </w:lvl>
    <w:lvl w:ilvl="1" w:tplc="CE68E0CE" w:tentative="1">
      <w:start w:val="1"/>
      <w:numFmt w:val="lowerLetter"/>
      <w:lvlText w:val="%2."/>
      <w:lvlJc w:val="left"/>
      <w:pPr>
        <w:ind w:left="1440" w:hanging="360"/>
      </w:pPr>
    </w:lvl>
    <w:lvl w:ilvl="2" w:tplc="EFE48E80" w:tentative="1">
      <w:start w:val="1"/>
      <w:numFmt w:val="lowerRoman"/>
      <w:lvlText w:val="%3."/>
      <w:lvlJc w:val="right"/>
      <w:pPr>
        <w:ind w:left="2160" w:hanging="180"/>
      </w:pPr>
    </w:lvl>
    <w:lvl w:ilvl="3" w:tplc="464C29FA" w:tentative="1">
      <w:start w:val="1"/>
      <w:numFmt w:val="decimal"/>
      <w:lvlText w:val="%4."/>
      <w:lvlJc w:val="left"/>
      <w:pPr>
        <w:ind w:left="2880" w:hanging="360"/>
      </w:pPr>
    </w:lvl>
    <w:lvl w:ilvl="4" w:tplc="9F38BB48" w:tentative="1">
      <w:start w:val="1"/>
      <w:numFmt w:val="lowerLetter"/>
      <w:lvlText w:val="%5."/>
      <w:lvlJc w:val="left"/>
      <w:pPr>
        <w:ind w:left="3600" w:hanging="360"/>
      </w:pPr>
    </w:lvl>
    <w:lvl w:ilvl="5" w:tplc="4440B2EA" w:tentative="1">
      <w:start w:val="1"/>
      <w:numFmt w:val="lowerRoman"/>
      <w:lvlText w:val="%6."/>
      <w:lvlJc w:val="right"/>
      <w:pPr>
        <w:ind w:left="4320" w:hanging="180"/>
      </w:pPr>
    </w:lvl>
    <w:lvl w:ilvl="6" w:tplc="5C1C29EE" w:tentative="1">
      <w:start w:val="1"/>
      <w:numFmt w:val="decimal"/>
      <w:lvlText w:val="%7."/>
      <w:lvlJc w:val="left"/>
      <w:pPr>
        <w:ind w:left="5040" w:hanging="360"/>
      </w:pPr>
    </w:lvl>
    <w:lvl w:ilvl="7" w:tplc="D5363A94" w:tentative="1">
      <w:start w:val="1"/>
      <w:numFmt w:val="lowerLetter"/>
      <w:lvlText w:val="%8."/>
      <w:lvlJc w:val="left"/>
      <w:pPr>
        <w:ind w:left="5760" w:hanging="360"/>
      </w:pPr>
    </w:lvl>
    <w:lvl w:ilvl="8" w:tplc="B314B68C" w:tentative="1">
      <w:start w:val="1"/>
      <w:numFmt w:val="lowerRoman"/>
      <w:lvlText w:val="%9."/>
      <w:lvlJc w:val="right"/>
      <w:pPr>
        <w:ind w:left="6480" w:hanging="180"/>
      </w:pPr>
    </w:lvl>
  </w:abstractNum>
  <w:abstractNum w:abstractNumId="16">
    <w:nsid w:val="5DB374F4"/>
    <w:multiLevelType w:val="hybridMultilevel"/>
    <w:tmpl w:val="F8BE2F92"/>
    <w:lvl w:ilvl="0" w:tplc="DE0CF848">
      <w:start w:val="1"/>
      <w:numFmt w:val="decimal"/>
      <w:lvlText w:val="%1)"/>
      <w:lvlJc w:val="left"/>
      <w:pPr>
        <w:ind w:left="720" w:hanging="360"/>
      </w:pPr>
    </w:lvl>
    <w:lvl w:ilvl="1" w:tplc="80ACD468" w:tentative="1">
      <w:start w:val="1"/>
      <w:numFmt w:val="lowerLetter"/>
      <w:lvlText w:val="%2."/>
      <w:lvlJc w:val="left"/>
      <w:pPr>
        <w:ind w:left="1440" w:hanging="360"/>
      </w:pPr>
    </w:lvl>
    <w:lvl w:ilvl="2" w:tplc="2CB8F3D2" w:tentative="1">
      <w:start w:val="1"/>
      <w:numFmt w:val="lowerRoman"/>
      <w:lvlText w:val="%3."/>
      <w:lvlJc w:val="right"/>
      <w:pPr>
        <w:ind w:left="2160" w:hanging="180"/>
      </w:pPr>
    </w:lvl>
    <w:lvl w:ilvl="3" w:tplc="4FFE1470" w:tentative="1">
      <w:start w:val="1"/>
      <w:numFmt w:val="decimal"/>
      <w:lvlText w:val="%4."/>
      <w:lvlJc w:val="left"/>
      <w:pPr>
        <w:ind w:left="2880" w:hanging="360"/>
      </w:pPr>
    </w:lvl>
    <w:lvl w:ilvl="4" w:tplc="905E10D8" w:tentative="1">
      <w:start w:val="1"/>
      <w:numFmt w:val="lowerLetter"/>
      <w:lvlText w:val="%5."/>
      <w:lvlJc w:val="left"/>
      <w:pPr>
        <w:ind w:left="3600" w:hanging="360"/>
      </w:pPr>
    </w:lvl>
    <w:lvl w:ilvl="5" w:tplc="AFDC2D94" w:tentative="1">
      <w:start w:val="1"/>
      <w:numFmt w:val="lowerRoman"/>
      <w:lvlText w:val="%6."/>
      <w:lvlJc w:val="right"/>
      <w:pPr>
        <w:ind w:left="4320" w:hanging="180"/>
      </w:pPr>
    </w:lvl>
    <w:lvl w:ilvl="6" w:tplc="ED1C0D1A" w:tentative="1">
      <w:start w:val="1"/>
      <w:numFmt w:val="decimal"/>
      <w:lvlText w:val="%7."/>
      <w:lvlJc w:val="left"/>
      <w:pPr>
        <w:ind w:left="5040" w:hanging="360"/>
      </w:pPr>
    </w:lvl>
    <w:lvl w:ilvl="7" w:tplc="DA021E64" w:tentative="1">
      <w:start w:val="1"/>
      <w:numFmt w:val="lowerLetter"/>
      <w:lvlText w:val="%8."/>
      <w:lvlJc w:val="left"/>
      <w:pPr>
        <w:ind w:left="5760" w:hanging="360"/>
      </w:pPr>
    </w:lvl>
    <w:lvl w:ilvl="8" w:tplc="667ADF88" w:tentative="1">
      <w:start w:val="1"/>
      <w:numFmt w:val="lowerRoman"/>
      <w:lvlText w:val="%9."/>
      <w:lvlJc w:val="right"/>
      <w:pPr>
        <w:ind w:left="6480" w:hanging="180"/>
      </w:pPr>
    </w:lvl>
  </w:abstractNum>
  <w:abstractNum w:abstractNumId="17">
    <w:nsid w:val="5DEE4B88"/>
    <w:multiLevelType w:val="hybridMultilevel"/>
    <w:tmpl w:val="D63A00EA"/>
    <w:lvl w:ilvl="0" w:tplc="86D2CA10">
      <w:start w:val="1"/>
      <w:numFmt w:val="decimal"/>
      <w:lvlText w:val="%1)"/>
      <w:lvlJc w:val="left"/>
      <w:pPr>
        <w:ind w:left="720" w:hanging="360"/>
      </w:pPr>
    </w:lvl>
    <w:lvl w:ilvl="1" w:tplc="4F34E4DA" w:tentative="1">
      <w:start w:val="1"/>
      <w:numFmt w:val="lowerLetter"/>
      <w:lvlText w:val="%2."/>
      <w:lvlJc w:val="left"/>
      <w:pPr>
        <w:ind w:left="1440" w:hanging="360"/>
      </w:pPr>
    </w:lvl>
    <w:lvl w:ilvl="2" w:tplc="04800534" w:tentative="1">
      <w:start w:val="1"/>
      <w:numFmt w:val="lowerRoman"/>
      <w:lvlText w:val="%3."/>
      <w:lvlJc w:val="right"/>
      <w:pPr>
        <w:ind w:left="2160" w:hanging="180"/>
      </w:pPr>
    </w:lvl>
    <w:lvl w:ilvl="3" w:tplc="092C32DE" w:tentative="1">
      <w:start w:val="1"/>
      <w:numFmt w:val="decimal"/>
      <w:lvlText w:val="%4."/>
      <w:lvlJc w:val="left"/>
      <w:pPr>
        <w:ind w:left="2880" w:hanging="360"/>
      </w:pPr>
    </w:lvl>
    <w:lvl w:ilvl="4" w:tplc="D736BB1C" w:tentative="1">
      <w:start w:val="1"/>
      <w:numFmt w:val="lowerLetter"/>
      <w:lvlText w:val="%5."/>
      <w:lvlJc w:val="left"/>
      <w:pPr>
        <w:ind w:left="3600" w:hanging="360"/>
      </w:pPr>
    </w:lvl>
    <w:lvl w:ilvl="5" w:tplc="AB405136" w:tentative="1">
      <w:start w:val="1"/>
      <w:numFmt w:val="lowerRoman"/>
      <w:lvlText w:val="%6."/>
      <w:lvlJc w:val="right"/>
      <w:pPr>
        <w:ind w:left="4320" w:hanging="180"/>
      </w:pPr>
    </w:lvl>
    <w:lvl w:ilvl="6" w:tplc="FD7AD1C8" w:tentative="1">
      <w:start w:val="1"/>
      <w:numFmt w:val="decimal"/>
      <w:lvlText w:val="%7."/>
      <w:lvlJc w:val="left"/>
      <w:pPr>
        <w:ind w:left="5040" w:hanging="360"/>
      </w:pPr>
    </w:lvl>
    <w:lvl w:ilvl="7" w:tplc="95C059C0" w:tentative="1">
      <w:start w:val="1"/>
      <w:numFmt w:val="lowerLetter"/>
      <w:lvlText w:val="%8."/>
      <w:lvlJc w:val="left"/>
      <w:pPr>
        <w:ind w:left="5760" w:hanging="360"/>
      </w:pPr>
    </w:lvl>
    <w:lvl w:ilvl="8" w:tplc="B6929A1A" w:tentative="1">
      <w:start w:val="1"/>
      <w:numFmt w:val="lowerRoman"/>
      <w:lvlText w:val="%9."/>
      <w:lvlJc w:val="right"/>
      <w:pPr>
        <w:ind w:left="6480" w:hanging="180"/>
      </w:pPr>
    </w:lvl>
  </w:abstractNum>
  <w:abstractNum w:abstractNumId="18">
    <w:nsid w:val="656764E3"/>
    <w:multiLevelType w:val="hybridMultilevel"/>
    <w:tmpl w:val="B91047C0"/>
    <w:lvl w:ilvl="0" w:tplc="589A7670">
      <w:start w:val="1"/>
      <w:numFmt w:val="lowerLetter"/>
      <w:lvlText w:val="%1)"/>
      <w:lvlJc w:val="left"/>
      <w:pPr>
        <w:ind w:left="720" w:hanging="360"/>
      </w:pPr>
    </w:lvl>
    <w:lvl w:ilvl="1" w:tplc="21007A5A" w:tentative="1">
      <w:start w:val="1"/>
      <w:numFmt w:val="lowerLetter"/>
      <w:lvlText w:val="%2."/>
      <w:lvlJc w:val="left"/>
      <w:pPr>
        <w:ind w:left="1440" w:hanging="360"/>
      </w:pPr>
    </w:lvl>
    <w:lvl w:ilvl="2" w:tplc="459C0406" w:tentative="1">
      <w:start w:val="1"/>
      <w:numFmt w:val="lowerRoman"/>
      <w:lvlText w:val="%3."/>
      <w:lvlJc w:val="right"/>
      <w:pPr>
        <w:ind w:left="2160" w:hanging="180"/>
      </w:pPr>
    </w:lvl>
    <w:lvl w:ilvl="3" w:tplc="D7A8E41E" w:tentative="1">
      <w:start w:val="1"/>
      <w:numFmt w:val="decimal"/>
      <w:lvlText w:val="%4."/>
      <w:lvlJc w:val="left"/>
      <w:pPr>
        <w:ind w:left="2880" w:hanging="360"/>
      </w:pPr>
    </w:lvl>
    <w:lvl w:ilvl="4" w:tplc="05B2D0EA" w:tentative="1">
      <w:start w:val="1"/>
      <w:numFmt w:val="lowerLetter"/>
      <w:lvlText w:val="%5."/>
      <w:lvlJc w:val="left"/>
      <w:pPr>
        <w:ind w:left="3600" w:hanging="360"/>
      </w:pPr>
    </w:lvl>
    <w:lvl w:ilvl="5" w:tplc="518E3140" w:tentative="1">
      <w:start w:val="1"/>
      <w:numFmt w:val="lowerRoman"/>
      <w:lvlText w:val="%6."/>
      <w:lvlJc w:val="right"/>
      <w:pPr>
        <w:ind w:left="4320" w:hanging="180"/>
      </w:pPr>
    </w:lvl>
    <w:lvl w:ilvl="6" w:tplc="E46E166A" w:tentative="1">
      <w:start w:val="1"/>
      <w:numFmt w:val="decimal"/>
      <w:lvlText w:val="%7."/>
      <w:lvlJc w:val="left"/>
      <w:pPr>
        <w:ind w:left="5040" w:hanging="360"/>
      </w:pPr>
    </w:lvl>
    <w:lvl w:ilvl="7" w:tplc="4E743C32" w:tentative="1">
      <w:start w:val="1"/>
      <w:numFmt w:val="lowerLetter"/>
      <w:lvlText w:val="%8."/>
      <w:lvlJc w:val="left"/>
      <w:pPr>
        <w:ind w:left="5760" w:hanging="360"/>
      </w:pPr>
    </w:lvl>
    <w:lvl w:ilvl="8" w:tplc="A260E538" w:tentative="1">
      <w:start w:val="1"/>
      <w:numFmt w:val="lowerRoman"/>
      <w:lvlText w:val="%9."/>
      <w:lvlJc w:val="right"/>
      <w:pPr>
        <w:ind w:left="6480" w:hanging="180"/>
      </w:pPr>
    </w:lvl>
  </w:abstractNum>
  <w:abstractNum w:abstractNumId="19">
    <w:nsid w:val="6AA8089E"/>
    <w:multiLevelType w:val="hybridMultilevel"/>
    <w:tmpl w:val="0C9C1B98"/>
    <w:lvl w:ilvl="0" w:tplc="8D0C93AA">
      <w:numFmt w:val="bullet"/>
      <w:lvlText w:val="-"/>
      <w:lvlJc w:val="left"/>
      <w:pPr>
        <w:ind w:left="720" w:hanging="360"/>
      </w:pPr>
      <w:rPr>
        <w:rFonts w:ascii="Arial" w:eastAsiaTheme="minorHAnsi" w:hAnsi="Arial" w:cs="Arial" w:hint="default"/>
      </w:rPr>
    </w:lvl>
    <w:lvl w:ilvl="1" w:tplc="8B829058" w:tentative="1">
      <w:start w:val="1"/>
      <w:numFmt w:val="bullet"/>
      <w:lvlText w:val="o"/>
      <w:lvlJc w:val="left"/>
      <w:pPr>
        <w:ind w:left="1440" w:hanging="360"/>
      </w:pPr>
      <w:rPr>
        <w:rFonts w:ascii="Courier New" w:hAnsi="Courier New" w:cs="Courier New" w:hint="default"/>
      </w:rPr>
    </w:lvl>
    <w:lvl w:ilvl="2" w:tplc="0228351E" w:tentative="1">
      <w:start w:val="1"/>
      <w:numFmt w:val="bullet"/>
      <w:lvlText w:val=""/>
      <w:lvlJc w:val="left"/>
      <w:pPr>
        <w:ind w:left="2160" w:hanging="360"/>
      </w:pPr>
      <w:rPr>
        <w:rFonts w:ascii="Wingdings" w:hAnsi="Wingdings" w:hint="default"/>
      </w:rPr>
    </w:lvl>
    <w:lvl w:ilvl="3" w:tplc="2A7660BA" w:tentative="1">
      <w:start w:val="1"/>
      <w:numFmt w:val="bullet"/>
      <w:lvlText w:val=""/>
      <w:lvlJc w:val="left"/>
      <w:pPr>
        <w:ind w:left="2880" w:hanging="360"/>
      </w:pPr>
      <w:rPr>
        <w:rFonts w:ascii="Symbol" w:hAnsi="Symbol" w:hint="default"/>
      </w:rPr>
    </w:lvl>
    <w:lvl w:ilvl="4" w:tplc="4FCEF710" w:tentative="1">
      <w:start w:val="1"/>
      <w:numFmt w:val="bullet"/>
      <w:lvlText w:val="o"/>
      <w:lvlJc w:val="left"/>
      <w:pPr>
        <w:ind w:left="3600" w:hanging="360"/>
      </w:pPr>
      <w:rPr>
        <w:rFonts w:ascii="Courier New" w:hAnsi="Courier New" w:cs="Courier New" w:hint="default"/>
      </w:rPr>
    </w:lvl>
    <w:lvl w:ilvl="5" w:tplc="C4C8D5D4" w:tentative="1">
      <w:start w:val="1"/>
      <w:numFmt w:val="bullet"/>
      <w:lvlText w:val=""/>
      <w:lvlJc w:val="left"/>
      <w:pPr>
        <w:ind w:left="4320" w:hanging="360"/>
      </w:pPr>
      <w:rPr>
        <w:rFonts w:ascii="Wingdings" w:hAnsi="Wingdings" w:hint="default"/>
      </w:rPr>
    </w:lvl>
    <w:lvl w:ilvl="6" w:tplc="BF0E2196" w:tentative="1">
      <w:start w:val="1"/>
      <w:numFmt w:val="bullet"/>
      <w:lvlText w:val=""/>
      <w:lvlJc w:val="left"/>
      <w:pPr>
        <w:ind w:left="5040" w:hanging="360"/>
      </w:pPr>
      <w:rPr>
        <w:rFonts w:ascii="Symbol" w:hAnsi="Symbol" w:hint="default"/>
      </w:rPr>
    </w:lvl>
    <w:lvl w:ilvl="7" w:tplc="F88CDF46" w:tentative="1">
      <w:start w:val="1"/>
      <w:numFmt w:val="bullet"/>
      <w:lvlText w:val="o"/>
      <w:lvlJc w:val="left"/>
      <w:pPr>
        <w:ind w:left="5760" w:hanging="360"/>
      </w:pPr>
      <w:rPr>
        <w:rFonts w:ascii="Courier New" w:hAnsi="Courier New" w:cs="Courier New" w:hint="default"/>
      </w:rPr>
    </w:lvl>
    <w:lvl w:ilvl="8" w:tplc="35AEA564" w:tentative="1">
      <w:start w:val="1"/>
      <w:numFmt w:val="bullet"/>
      <w:lvlText w:val=""/>
      <w:lvlJc w:val="left"/>
      <w:pPr>
        <w:ind w:left="6480" w:hanging="360"/>
      </w:pPr>
      <w:rPr>
        <w:rFonts w:ascii="Wingdings" w:hAnsi="Wingdings" w:hint="default"/>
      </w:rPr>
    </w:lvl>
  </w:abstractNum>
  <w:abstractNum w:abstractNumId="20">
    <w:nsid w:val="6B42150F"/>
    <w:multiLevelType w:val="hybridMultilevel"/>
    <w:tmpl w:val="B5F4C148"/>
    <w:lvl w:ilvl="0" w:tplc="F010567E">
      <w:start w:val="1"/>
      <w:numFmt w:val="decimal"/>
      <w:lvlText w:val="%1)"/>
      <w:lvlJc w:val="left"/>
      <w:pPr>
        <w:ind w:left="720" w:hanging="360"/>
      </w:pPr>
      <w:rPr>
        <w:rFonts w:hint="default"/>
      </w:rPr>
    </w:lvl>
    <w:lvl w:ilvl="1" w:tplc="86BA14EE" w:tentative="1">
      <w:start w:val="1"/>
      <w:numFmt w:val="lowerLetter"/>
      <w:lvlText w:val="%2."/>
      <w:lvlJc w:val="left"/>
      <w:pPr>
        <w:ind w:left="1440" w:hanging="360"/>
      </w:pPr>
    </w:lvl>
    <w:lvl w:ilvl="2" w:tplc="688A1634" w:tentative="1">
      <w:start w:val="1"/>
      <w:numFmt w:val="lowerRoman"/>
      <w:lvlText w:val="%3."/>
      <w:lvlJc w:val="right"/>
      <w:pPr>
        <w:ind w:left="2160" w:hanging="180"/>
      </w:pPr>
    </w:lvl>
    <w:lvl w:ilvl="3" w:tplc="3FB8EF8C" w:tentative="1">
      <w:start w:val="1"/>
      <w:numFmt w:val="decimal"/>
      <w:lvlText w:val="%4."/>
      <w:lvlJc w:val="left"/>
      <w:pPr>
        <w:ind w:left="2880" w:hanging="360"/>
      </w:pPr>
    </w:lvl>
    <w:lvl w:ilvl="4" w:tplc="74CC322E" w:tentative="1">
      <w:start w:val="1"/>
      <w:numFmt w:val="lowerLetter"/>
      <w:lvlText w:val="%5."/>
      <w:lvlJc w:val="left"/>
      <w:pPr>
        <w:ind w:left="3600" w:hanging="360"/>
      </w:pPr>
    </w:lvl>
    <w:lvl w:ilvl="5" w:tplc="6A4EC8BC" w:tentative="1">
      <w:start w:val="1"/>
      <w:numFmt w:val="lowerRoman"/>
      <w:lvlText w:val="%6."/>
      <w:lvlJc w:val="right"/>
      <w:pPr>
        <w:ind w:left="4320" w:hanging="180"/>
      </w:pPr>
    </w:lvl>
    <w:lvl w:ilvl="6" w:tplc="7F02D57E" w:tentative="1">
      <w:start w:val="1"/>
      <w:numFmt w:val="decimal"/>
      <w:lvlText w:val="%7."/>
      <w:lvlJc w:val="left"/>
      <w:pPr>
        <w:ind w:left="5040" w:hanging="360"/>
      </w:pPr>
    </w:lvl>
    <w:lvl w:ilvl="7" w:tplc="D5A8225C" w:tentative="1">
      <w:start w:val="1"/>
      <w:numFmt w:val="lowerLetter"/>
      <w:lvlText w:val="%8."/>
      <w:lvlJc w:val="left"/>
      <w:pPr>
        <w:ind w:left="5760" w:hanging="360"/>
      </w:pPr>
    </w:lvl>
    <w:lvl w:ilvl="8" w:tplc="68B2E78A" w:tentative="1">
      <w:start w:val="1"/>
      <w:numFmt w:val="lowerRoman"/>
      <w:lvlText w:val="%9."/>
      <w:lvlJc w:val="right"/>
      <w:pPr>
        <w:ind w:left="6480" w:hanging="180"/>
      </w:pPr>
    </w:lvl>
  </w:abstractNum>
  <w:abstractNum w:abstractNumId="21">
    <w:nsid w:val="6EF1587E"/>
    <w:multiLevelType w:val="hybridMultilevel"/>
    <w:tmpl w:val="202EF926"/>
    <w:lvl w:ilvl="0" w:tplc="AE904B0E">
      <w:start w:val="1"/>
      <w:numFmt w:val="decimal"/>
      <w:lvlText w:val="%1)"/>
      <w:lvlJc w:val="left"/>
      <w:pPr>
        <w:ind w:left="720" w:hanging="360"/>
      </w:pPr>
    </w:lvl>
    <w:lvl w:ilvl="1" w:tplc="AE2EA32E" w:tentative="1">
      <w:start w:val="1"/>
      <w:numFmt w:val="lowerLetter"/>
      <w:lvlText w:val="%2."/>
      <w:lvlJc w:val="left"/>
      <w:pPr>
        <w:ind w:left="1440" w:hanging="360"/>
      </w:pPr>
    </w:lvl>
    <w:lvl w:ilvl="2" w:tplc="B63CB666" w:tentative="1">
      <w:start w:val="1"/>
      <w:numFmt w:val="lowerRoman"/>
      <w:lvlText w:val="%3."/>
      <w:lvlJc w:val="right"/>
      <w:pPr>
        <w:ind w:left="2160" w:hanging="180"/>
      </w:pPr>
    </w:lvl>
    <w:lvl w:ilvl="3" w:tplc="1C5E98A6" w:tentative="1">
      <w:start w:val="1"/>
      <w:numFmt w:val="decimal"/>
      <w:lvlText w:val="%4."/>
      <w:lvlJc w:val="left"/>
      <w:pPr>
        <w:ind w:left="2880" w:hanging="360"/>
      </w:pPr>
    </w:lvl>
    <w:lvl w:ilvl="4" w:tplc="C1A67BBC" w:tentative="1">
      <w:start w:val="1"/>
      <w:numFmt w:val="lowerLetter"/>
      <w:lvlText w:val="%5."/>
      <w:lvlJc w:val="left"/>
      <w:pPr>
        <w:ind w:left="3600" w:hanging="360"/>
      </w:pPr>
    </w:lvl>
    <w:lvl w:ilvl="5" w:tplc="3DCE757E" w:tentative="1">
      <w:start w:val="1"/>
      <w:numFmt w:val="lowerRoman"/>
      <w:lvlText w:val="%6."/>
      <w:lvlJc w:val="right"/>
      <w:pPr>
        <w:ind w:left="4320" w:hanging="180"/>
      </w:pPr>
    </w:lvl>
    <w:lvl w:ilvl="6" w:tplc="FD08E638" w:tentative="1">
      <w:start w:val="1"/>
      <w:numFmt w:val="decimal"/>
      <w:lvlText w:val="%7."/>
      <w:lvlJc w:val="left"/>
      <w:pPr>
        <w:ind w:left="5040" w:hanging="360"/>
      </w:pPr>
    </w:lvl>
    <w:lvl w:ilvl="7" w:tplc="89C61598" w:tentative="1">
      <w:start w:val="1"/>
      <w:numFmt w:val="lowerLetter"/>
      <w:lvlText w:val="%8."/>
      <w:lvlJc w:val="left"/>
      <w:pPr>
        <w:ind w:left="5760" w:hanging="360"/>
      </w:pPr>
    </w:lvl>
    <w:lvl w:ilvl="8" w:tplc="D2327D9E" w:tentative="1">
      <w:start w:val="1"/>
      <w:numFmt w:val="lowerRoman"/>
      <w:lvlText w:val="%9."/>
      <w:lvlJc w:val="right"/>
      <w:pPr>
        <w:ind w:left="6480" w:hanging="180"/>
      </w:pPr>
    </w:lvl>
  </w:abstractNum>
  <w:abstractNum w:abstractNumId="22">
    <w:nsid w:val="70984A2C"/>
    <w:multiLevelType w:val="hybridMultilevel"/>
    <w:tmpl w:val="769A5206"/>
    <w:lvl w:ilvl="0" w:tplc="F0E64C44">
      <w:numFmt w:val="bullet"/>
      <w:lvlText w:val="-"/>
      <w:lvlJc w:val="left"/>
      <w:pPr>
        <w:ind w:left="720" w:hanging="360"/>
      </w:pPr>
      <w:rPr>
        <w:rFonts w:ascii="Arial" w:eastAsiaTheme="minorHAnsi" w:hAnsi="Arial" w:cs="Arial" w:hint="default"/>
      </w:rPr>
    </w:lvl>
    <w:lvl w:ilvl="1" w:tplc="31E460BA">
      <w:numFmt w:val="bullet"/>
      <w:lvlText w:val="-"/>
      <w:lvlJc w:val="left"/>
      <w:pPr>
        <w:ind w:left="1800" w:hanging="720"/>
      </w:pPr>
      <w:rPr>
        <w:rFonts w:ascii="Arial" w:eastAsiaTheme="minorHAnsi" w:hAnsi="Arial" w:cs="Arial" w:hint="default"/>
      </w:rPr>
    </w:lvl>
    <w:lvl w:ilvl="2" w:tplc="4D9CE33E" w:tentative="1">
      <w:start w:val="1"/>
      <w:numFmt w:val="bullet"/>
      <w:lvlText w:val=""/>
      <w:lvlJc w:val="left"/>
      <w:pPr>
        <w:ind w:left="2160" w:hanging="360"/>
      </w:pPr>
      <w:rPr>
        <w:rFonts w:ascii="Wingdings" w:hAnsi="Wingdings" w:hint="default"/>
      </w:rPr>
    </w:lvl>
    <w:lvl w:ilvl="3" w:tplc="3F1C9F54" w:tentative="1">
      <w:start w:val="1"/>
      <w:numFmt w:val="bullet"/>
      <w:lvlText w:val=""/>
      <w:lvlJc w:val="left"/>
      <w:pPr>
        <w:ind w:left="2880" w:hanging="360"/>
      </w:pPr>
      <w:rPr>
        <w:rFonts w:ascii="Symbol" w:hAnsi="Symbol" w:hint="default"/>
      </w:rPr>
    </w:lvl>
    <w:lvl w:ilvl="4" w:tplc="0B8650D4" w:tentative="1">
      <w:start w:val="1"/>
      <w:numFmt w:val="bullet"/>
      <w:lvlText w:val="o"/>
      <w:lvlJc w:val="left"/>
      <w:pPr>
        <w:ind w:left="3600" w:hanging="360"/>
      </w:pPr>
      <w:rPr>
        <w:rFonts w:ascii="Courier New" w:hAnsi="Courier New" w:cs="Courier New" w:hint="default"/>
      </w:rPr>
    </w:lvl>
    <w:lvl w:ilvl="5" w:tplc="5B2C270E" w:tentative="1">
      <w:start w:val="1"/>
      <w:numFmt w:val="bullet"/>
      <w:lvlText w:val=""/>
      <w:lvlJc w:val="left"/>
      <w:pPr>
        <w:ind w:left="4320" w:hanging="360"/>
      </w:pPr>
      <w:rPr>
        <w:rFonts w:ascii="Wingdings" w:hAnsi="Wingdings" w:hint="default"/>
      </w:rPr>
    </w:lvl>
    <w:lvl w:ilvl="6" w:tplc="91306A98" w:tentative="1">
      <w:start w:val="1"/>
      <w:numFmt w:val="bullet"/>
      <w:lvlText w:val=""/>
      <w:lvlJc w:val="left"/>
      <w:pPr>
        <w:ind w:left="5040" w:hanging="360"/>
      </w:pPr>
      <w:rPr>
        <w:rFonts w:ascii="Symbol" w:hAnsi="Symbol" w:hint="default"/>
      </w:rPr>
    </w:lvl>
    <w:lvl w:ilvl="7" w:tplc="B6B002F8" w:tentative="1">
      <w:start w:val="1"/>
      <w:numFmt w:val="bullet"/>
      <w:lvlText w:val="o"/>
      <w:lvlJc w:val="left"/>
      <w:pPr>
        <w:ind w:left="5760" w:hanging="360"/>
      </w:pPr>
      <w:rPr>
        <w:rFonts w:ascii="Courier New" w:hAnsi="Courier New" w:cs="Courier New" w:hint="default"/>
      </w:rPr>
    </w:lvl>
    <w:lvl w:ilvl="8" w:tplc="5A2235AE" w:tentative="1">
      <w:start w:val="1"/>
      <w:numFmt w:val="bullet"/>
      <w:lvlText w:val=""/>
      <w:lvlJc w:val="left"/>
      <w:pPr>
        <w:ind w:left="6480" w:hanging="360"/>
      </w:pPr>
      <w:rPr>
        <w:rFonts w:ascii="Wingdings" w:hAnsi="Wingdings" w:hint="default"/>
      </w:rPr>
    </w:lvl>
  </w:abstractNum>
  <w:abstractNum w:abstractNumId="23">
    <w:nsid w:val="78731EEE"/>
    <w:multiLevelType w:val="hybridMultilevel"/>
    <w:tmpl w:val="E8EA141E"/>
    <w:lvl w:ilvl="0" w:tplc="5BB008BC">
      <w:start w:val="1"/>
      <w:numFmt w:val="lowerLetter"/>
      <w:lvlText w:val="%1)"/>
      <w:lvlJc w:val="left"/>
      <w:pPr>
        <w:ind w:left="720" w:hanging="360"/>
      </w:pPr>
      <w:rPr>
        <w:rFonts w:hint="default"/>
      </w:rPr>
    </w:lvl>
    <w:lvl w:ilvl="1" w:tplc="660C754E" w:tentative="1">
      <w:start w:val="1"/>
      <w:numFmt w:val="lowerLetter"/>
      <w:lvlText w:val="%2."/>
      <w:lvlJc w:val="left"/>
      <w:pPr>
        <w:ind w:left="1440" w:hanging="360"/>
      </w:pPr>
    </w:lvl>
    <w:lvl w:ilvl="2" w:tplc="D482294C" w:tentative="1">
      <w:start w:val="1"/>
      <w:numFmt w:val="lowerRoman"/>
      <w:lvlText w:val="%3."/>
      <w:lvlJc w:val="right"/>
      <w:pPr>
        <w:ind w:left="2160" w:hanging="180"/>
      </w:pPr>
    </w:lvl>
    <w:lvl w:ilvl="3" w:tplc="A5B6D1CA" w:tentative="1">
      <w:start w:val="1"/>
      <w:numFmt w:val="decimal"/>
      <w:lvlText w:val="%4."/>
      <w:lvlJc w:val="left"/>
      <w:pPr>
        <w:ind w:left="2880" w:hanging="360"/>
      </w:pPr>
    </w:lvl>
    <w:lvl w:ilvl="4" w:tplc="B98E0358" w:tentative="1">
      <w:start w:val="1"/>
      <w:numFmt w:val="lowerLetter"/>
      <w:lvlText w:val="%5."/>
      <w:lvlJc w:val="left"/>
      <w:pPr>
        <w:ind w:left="3600" w:hanging="360"/>
      </w:pPr>
    </w:lvl>
    <w:lvl w:ilvl="5" w:tplc="B824B506" w:tentative="1">
      <w:start w:val="1"/>
      <w:numFmt w:val="lowerRoman"/>
      <w:lvlText w:val="%6."/>
      <w:lvlJc w:val="right"/>
      <w:pPr>
        <w:ind w:left="4320" w:hanging="180"/>
      </w:pPr>
    </w:lvl>
    <w:lvl w:ilvl="6" w:tplc="3DA40D44" w:tentative="1">
      <w:start w:val="1"/>
      <w:numFmt w:val="decimal"/>
      <w:lvlText w:val="%7."/>
      <w:lvlJc w:val="left"/>
      <w:pPr>
        <w:ind w:left="5040" w:hanging="360"/>
      </w:pPr>
    </w:lvl>
    <w:lvl w:ilvl="7" w:tplc="39C6D796" w:tentative="1">
      <w:start w:val="1"/>
      <w:numFmt w:val="lowerLetter"/>
      <w:lvlText w:val="%8."/>
      <w:lvlJc w:val="left"/>
      <w:pPr>
        <w:ind w:left="5760" w:hanging="360"/>
      </w:pPr>
    </w:lvl>
    <w:lvl w:ilvl="8" w:tplc="3B00BE98" w:tentative="1">
      <w:start w:val="1"/>
      <w:numFmt w:val="lowerRoman"/>
      <w:lvlText w:val="%9."/>
      <w:lvlJc w:val="right"/>
      <w:pPr>
        <w:ind w:left="6480" w:hanging="180"/>
      </w:pPr>
    </w:lvl>
  </w:abstractNum>
  <w:abstractNum w:abstractNumId="24">
    <w:nsid w:val="792C5908"/>
    <w:multiLevelType w:val="hybridMultilevel"/>
    <w:tmpl w:val="0F7094BC"/>
    <w:lvl w:ilvl="0" w:tplc="1F5A1776">
      <w:start w:val="1"/>
      <w:numFmt w:val="lowerLetter"/>
      <w:lvlText w:val="%1)"/>
      <w:lvlJc w:val="left"/>
      <w:pPr>
        <w:ind w:left="720" w:hanging="360"/>
      </w:pPr>
      <w:rPr>
        <w:rFonts w:hint="default"/>
      </w:rPr>
    </w:lvl>
    <w:lvl w:ilvl="1" w:tplc="779AE894" w:tentative="1">
      <w:start w:val="1"/>
      <w:numFmt w:val="lowerLetter"/>
      <w:lvlText w:val="%2."/>
      <w:lvlJc w:val="left"/>
      <w:pPr>
        <w:ind w:left="1440" w:hanging="360"/>
      </w:pPr>
    </w:lvl>
    <w:lvl w:ilvl="2" w:tplc="1A0A70EE" w:tentative="1">
      <w:start w:val="1"/>
      <w:numFmt w:val="lowerRoman"/>
      <w:lvlText w:val="%3."/>
      <w:lvlJc w:val="right"/>
      <w:pPr>
        <w:ind w:left="2160" w:hanging="180"/>
      </w:pPr>
    </w:lvl>
    <w:lvl w:ilvl="3" w:tplc="BF0A761C" w:tentative="1">
      <w:start w:val="1"/>
      <w:numFmt w:val="decimal"/>
      <w:lvlText w:val="%4."/>
      <w:lvlJc w:val="left"/>
      <w:pPr>
        <w:ind w:left="2880" w:hanging="360"/>
      </w:pPr>
    </w:lvl>
    <w:lvl w:ilvl="4" w:tplc="7B4C74BE" w:tentative="1">
      <w:start w:val="1"/>
      <w:numFmt w:val="lowerLetter"/>
      <w:lvlText w:val="%5."/>
      <w:lvlJc w:val="left"/>
      <w:pPr>
        <w:ind w:left="3600" w:hanging="360"/>
      </w:pPr>
    </w:lvl>
    <w:lvl w:ilvl="5" w:tplc="2CA8A358" w:tentative="1">
      <w:start w:val="1"/>
      <w:numFmt w:val="lowerRoman"/>
      <w:lvlText w:val="%6."/>
      <w:lvlJc w:val="right"/>
      <w:pPr>
        <w:ind w:left="4320" w:hanging="180"/>
      </w:pPr>
    </w:lvl>
    <w:lvl w:ilvl="6" w:tplc="DA36E528" w:tentative="1">
      <w:start w:val="1"/>
      <w:numFmt w:val="decimal"/>
      <w:lvlText w:val="%7."/>
      <w:lvlJc w:val="left"/>
      <w:pPr>
        <w:ind w:left="5040" w:hanging="360"/>
      </w:pPr>
    </w:lvl>
    <w:lvl w:ilvl="7" w:tplc="B7745C12" w:tentative="1">
      <w:start w:val="1"/>
      <w:numFmt w:val="lowerLetter"/>
      <w:lvlText w:val="%8."/>
      <w:lvlJc w:val="left"/>
      <w:pPr>
        <w:ind w:left="5760" w:hanging="360"/>
      </w:pPr>
    </w:lvl>
    <w:lvl w:ilvl="8" w:tplc="84A66E7A" w:tentative="1">
      <w:start w:val="1"/>
      <w:numFmt w:val="lowerRoman"/>
      <w:lvlText w:val="%9."/>
      <w:lvlJc w:val="right"/>
      <w:pPr>
        <w:ind w:left="6480" w:hanging="180"/>
      </w:pPr>
    </w:lvl>
  </w:abstractNum>
  <w:abstractNum w:abstractNumId="25">
    <w:nsid w:val="7A4C142D"/>
    <w:multiLevelType w:val="hybridMultilevel"/>
    <w:tmpl w:val="B810D962"/>
    <w:lvl w:ilvl="0" w:tplc="C0449DC8">
      <w:numFmt w:val="bullet"/>
      <w:lvlText w:val="-"/>
      <w:lvlJc w:val="left"/>
      <w:pPr>
        <w:ind w:left="1065" w:hanging="705"/>
      </w:pPr>
      <w:rPr>
        <w:rFonts w:ascii="Franklin Gothic Book" w:eastAsia="ヒラギノ角ゴ Pro W3" w:hAnsi="Franklin Gothic Book" w:cs="Arial" w:hint="default"/>
      </w:rPr>
    </w:lvl>
    <w:lvl w:ilvl="1" w:tplc="80D4A444" w:tentative="1">
      <w:start w:val="1"/>
      <w:numFmt w:val="bullet"/>
      <w:lvlText w:val="o"/>
      <w:lvlJc w:val="left"/>
      <w:pPr>
        <w:ind w:left="1440" w:hanging="360"/>
      </w:pPr>
      <w:rPr>
        <w:rFonts w:ascii="Courier New" w:hAnsi="Courier New" w:cs="Courier New" w:hint="default"/>
      </w:rPr>
    </w:lvl>
    <w:lvl w:ilvl="2" w:tplc="3A52D460" w:tentative="1">
      <w:start w:val="1"/>
      <w:numFmt w:val="bullet"/>
      <w:lvlText w:val=""/>
      <w:lvlJc w:val="left"/>
      <w:pPr>
        <w:ind w:left="2160" w:hanging="360"/>
      </w:pPr>
      <w:rPr>
        <w:rFonts w:ascii="Wingdings" w:hAnsi="Wingdings" w:hint="default"/>
      </w:rPr>
    </w:lvl>
    <w:lvl w:ilvl="3" w:tplc="E20A2348" w:tentative="1">
      <w:start w:val="1"/>
      <w:numFmt w:val="bullet"/>
      <w:lvlText w:val=""/>
      <w:lvlJc w:val="left"/>
      <w:pPr>
        <w:ind w:left="2880" w:hanging="360"/>
      </w:pPr>
      <w:rPr>
        <w:rFonts w:ascii="Symbol" w:hAnsi="Symbol" w:hint="default"/>
      </w:rPr>
    </w:lvl>
    <w:lvl w:ilvl="4" w:tplc="F560070E" w:tentative="1">
      <w:start w:val="1"/>
      <w:numFmt w:val="bullet"/>
      <w:lvlText w:val="o"/>
      <w:lvlJc w:val="left"/>
      <w:pPr>
        <w:ind w:left="3600" w:hanging="360"/>
      </w:pPr>
      <w:rPr>
        <w:rFonts w:ascii="Courier New" w:hAnsi="Courier New" w:cs="Courier New" w:hint="default"/>
      </w:rPr>
    </w:lvl>
    <w:lvl w:ilvl="5" w:tplc="EEEA50D2" w:tentative="1">
      <w:start w:val="1"/>
      <w:numFmt w:val="bullet"/>
      <w:lvlText w:val=""/>
      <w:lvlJc w:val="left"/>
      <w:pPr>
        <w:ind w:left="4320" w:hanging="360"/>
      </w:pPr>
      <w:rPr>
        <w:rFonts w:ascii="Wingdings" w:hAnsi="Wingdings" w:hint="default"/>
      </w:rPr>
    </w:lvl>
    <w:lvl w:ilvl="6" w:tplc="1C52E40A" w:tentative="1">
      <w:start w:val="1"/>
      <w:numFmt w:val="bullet"/>
      <w:lvlText w:val=""/>
      <w:lvlJc w:val="left"/>
      <w:pPr>
        <w:ind w:left="5040" w:hanging="360"/>
      </w:pPr>
      <w:rPr>
        <w:rFonts w:ascii="Symbol" w:hAnsi="Symbol" w:hint="default"/>
      </w:rPr>
    </w:lvl>
    <w:lvl w:ilvl="7" w:tplc="E668A0D2" w:tentative="1">
      <w:start w:val="1"/>
      <w:numFmt w:val="bullet"/>
      <w:lvlText w:val="o"/>
      <w:lvlJc w:val="left"/>
      <w:pPr>
        <w:ind w:left="5760" w:hanging="360"/>
      </w:pPr>
      <w:rPr>
        <w:rFonts w:ascii="Courier New" w:hAnsi="Courier New" w:cs="Courier New" w:hint="default"/>
      </w:rPr>
    </w:lvl>
    <w:lvl w:ilvl="8" w:tplc="424CCACE" w:tentative="1">
      <w:start w:val="1"/>
      <w:numFmt w:val="bullet"/>
      <w:lvlText w:val=""/>
      <w:lvlJc w:val="left"/>
      <w:pPr>
        <w:ind w:left="6480" w:hanging="360"/>
      </w:pPr>
      <w:rPr>
        <w:rFonts w:ascii="Wingdings" w:hAnsi="Wingdings" w:hint="default"/>
      </w:rPr>
    </w:lvl>
  </w:abstractNum>
  <w:abstractNum w:abstractNumId="26">
    <w:nsid w:val="7B3616C8"/>
    <w:multiLevelType w:val="hybridMultilevel"/>
    <w:tmpl w:val="636ED1B0"/>
    <w:lvl w:ilvl="0" w:tplc="A4781C08">
      <w:start w:val="1"/>
      <w:numFmt w:val="decimal"/>
      <w:lvlText w:val="%1)"/>
      <w:lvlJc w:val="left"/>
      <w:pPr>
        <w:ind w:left="720" w:hanging="360"/>
      </w:pPr>
    </w:lvl>
    <w:lvl w:ilvl="1" w:tplc="B5E21A2C" w:tentative="1">
      <w:start w:val="1"/>
      <w:numFmt w:val="lowerLetter"/>
      <w:lvlText w:val="%2."/>
      <w:lvlJc w:val="left"/>
      <w:pPr>
        <w:ind w:left="1440" w:hanging="360"/>
      </w:pPr>
    </w:lvl>
    <w:lvl w:ilvl="2" w:tplc="75A25028" w:tentative="1">
      <w:start w:val="1"/>
      <w:numFmt w:val="lowerRoman"/>
      <w:lvlText w:val="%3."/>
      <w:lvlJc w:val="right"/>
      <w:pPr>
        <w:ind w:left="2160" w:hanging="180"/>
      </w:pPr>
    </w:lvl>
    <w:lvl w:ilvl="3" w:tplc="9E220EBA" w:tentative="1">
      <w:start w:val="1"/>
      <w:numFmt w:val="decimal"/>
      <w:lvlText w:val="%4."/>
      <w:lvlJc w:val="left"/>
      <w:pPr>
        <w:ind w:left="2880" w:hanging="360"/>
      </w:pPr>
    </w:lvl>
    <w:lvl w:ilvl="4" w:tplc="61BCDA86" w:tentative="1">
      <w:start w:val="1"/>
      <w:numFmt w:val="lowerLetter"/>
      <w:lvlText w:val="%5."/>
      <w:lvlJc w:val="left"/>
      <w:pPr>
        <w:ind w:left="3600" w:hanging="360"/>
      </w:pPr>
    </w:lvl>
    <w:lvl w:ilvl="5" w:tplc="DE3893F0" w:tentative="1">
      <w:start w:val="1"/>
      <w:numFmt w:val="lowerRoman"/>
      <w:lvlText w:val="%6."/>
      <w:lvlJc w:val="right"/>
      <w:pPr>
        <w:ind w:left="4320" w:hanging="180"/>
      </w:pPr>
    </w:lvl>
    <w:lvl w:ilvl="6" w:tplc="CD9098C6" w:tentative="1">
      <w:start w:val="1"/>
      <w:numFmt w:val="decimal"/>
      <w:lvlText w:val="%7."/>
      <w:lvlJc w:val="left"/>
      <w:pPr>
        <w:ind w:left="5040" w:hanging="360"/>
      </w:pPr>
    </w:lvl>
    <w:lvl w:ilvl="7" w:tplc="870AEBC0" w:tentative="1">
      <w:start w:val="1"/>
      <w:numFmt w:val="lowerLetter"/>
      <w:lvlText w:val="%8."/>
      <w:lvlJc w:val="left"/>
      <w:pPr>
        <w:ind w:left="5760" w:hanging="360"/>
      </w:pPr>
    </w:lvl>
    <w:lvl w:ilvl="8" w:tplc="D4401872" w:tentative="1">
      <w:start w:val="1"/>
      <w:numFmt w:val="lowerRoman"/>
      <w:lvlText w:val="%9."/>
      <w:lvlJc w:val="right"/>
      <w:pPr>
        <w:ind w:left="6480" w:hanging="180"/>
      </w:pPr>
    </w:lvl>
  </w:abstractNum>
  <w:abstractNum w:abstractNumId="27">
    <w:nsid w:val="7BF96538"/>
    <w:multiLevelType w:val="hybridMultilevel"/>
    <w:tmpl w:val="83D4DD14"/>
    <w:lvl w:ilvl="0" w:tplc="E3F821AA">
      <w:start w:val="1"/>
      <w:numFmt w:val="decimal"/>
      <w:lvlText w:val="%1)"/>
      <w:lvlJc w:val="left"/>
      <w:pPr>
        <w:ind w:left="720" w:hanging="360"/>
      </w:pPr>
    </w:lvl>
    <w:lvl w:ilvl="1" w:tplc="BD7851C4" w:tentative="1">
      <w:start w:val="1"/>
      <w:numFmt w:val="lowerLetter"/>
      <w:lvlText w:val="%2."/>
      <w:lvlJc w:val="left"/>
      <w:pPr>
        <w:ind w:left="1440" w:hanging="360"/>
      </w:pPr>
    </w:lvl>
    <w:lvl w:ilvl="2" w:tplc="263ADE38" w:tentative="1">
      <w:start w:val="1"/>
      <w:numFmt w:val="lowerRoman"/>
      <w:lvlText w:val="%3."/>
      <w:lvlJc w:val="right"/>
      <w:pPr>
        <w:ind w:left="2160" w:hanging="180"/>
      </w:pPr>
    </w:lvl>
    <w:lvl w:ilvl="3" w:tplc="A52AD95C" w:tentative="1">
      <w:start w:val="1"/>
      <w:numFmt w:val="decimal"/>
      <w:lvlText w:val="%4."/>
      <w:lvlJc w:val="left"/>
      <w:pPr>
        <w:ind w:left="2880" w:hanging="360"/>
      </w:pPr>
    </w:lvl>
    <w:lvl w:ilvl="4" w:tplc="3586D178" w:tentative="1">
      <w:start w:val="1"/>
      <w:numFmt w:val="lowerLetter"/>
      <w:lvlText w:val="%5."/>
      <w:lvlJc w:val="left"/>
      <w:pPr>
        <w:ind w:left="3600" w:hanging="360"/>
      </w:pPr>
    </w:lvl>
    <w:lvl w:ilvl="5" w:tplc="A2180AEA" w:tentative="1">
      <w:start w:val="1"/>
      <w:numFmt w:val="lowerRoman"/>
      <w:lvlText w:val="%6."/>
      <w:lvlJc w:val="right"/>
      <w:pPr>
        <w:ind w:left="4320" w:hanging="180"/>
      </w:pPr>
    </w:lvl>
    <w:lvl w:ilvl="6" w:tplc="370C24C4" w:tentative="1">
      <w:start w:val="1"/>
      <w:numFmt w:val="decimal"/>
      <w:lvlText w:val="%7."/>
      <w:lvlJc w:val="left"/>
      <w:pPr>
        <w:ind w:left="5040" w:hanging="360"/>
      </w:pPr>
    </w:lvl>
    <w:lvl w:ilvl="7" w:tplc="FBB859DE" w:tentative="1">
      <w:start w:val="1"/>
      <w:numFmt w:val="lowerLetter"/>
      <w:lvlText w:val="%8."/>
      <w:lvlJc w:val="left"/>
      <w:pPr>
        <w:ind w:left="5760" w:hanging="360"/>
      </w:pPr>
    </w:lvl>
    <w:lvl w:ilvl="8" w:tplc="F6E69A20" w:tentative="1">
      <w:start w:val="1"/>
      <w:numFmt w:val="lowerRoman"/>
      <w:lvlText w:val="%9."/>
      <w:lvlJc w:val="right"/>
      <w:pPr>
        <w:ind w:left="6480" w:hanging="180"/>
      </w:pPr>
    </w:lvl>
  </w:abstractNum>
  <w:num w:numId="1">
    <w:abstractNumId w:val="19"/>
  </w:num>
  <w:num w:numId="2">
    <w:abstractNumId w:val="7"/>
  </w:num>
  <w:num w:numId="3">
    <w:abstractNumId w:val="6"/>
  </w:num>
  <w:num w:numId="4">
    <w:abstractNumId w:val="11"/>
  </w:num>
  <w:num w:numId="5">
    <w:abstractNumId w:val="22"/>
  </w:num>
  <w:num w:numId="6">
    <w:abstractNumId w:val="4"/>
  </w:num>
  <w:num w:numId="7">
    <w:abstractNumId w:val="25"/>
  </w:num>
  <w:num w:numId="8">
    <w:abstractNumId w:val="18"/>
  </w:num>
  <w:num w:numId="9">
    <w:abstractNumId w:val="9"/>
  </w:num>
  <w:num w:numId="10">
    <w:abstractNumId w:val="8"/>
  </w:num>
  <w:num w:numId="11">
    <w:abstractNumId w:val="21"/>
  </w:num>
  <w:num w:numId="12">
    <w:abstractNumId w:val="12"/>
  </w:num>
  <w:num w:numId="13">
    <w:abstractNumId w:val="2"/>
  </w:num>
  <w:num w:numId="14">
    <w:abstractNumId w:val="16"/>
  </w:num>
  <w:num w:numId="15">
    <w:abstractNumId w:val="13"/>
  </w:num>
  <w:num w:numId="16">
    <w:abstractNumId w:val="1"/>
  </w:num>
  <w:num w:numId="17">
    <w:abstractNumId w:val="24"/>
  </w:num>
  <w:num w:numId="18">
    <w:abstractNumId w:val="26"/>
  </w:num>
  <w:num w:numId="19">
    <w:abstractNumId w:val="10"/>
  </w:num>
  <w:num w:numId="20">
    <w:abstractNumId w:val="14"/>
  </w:num>
  <w:num w:numId="21">
    <w:abstractNumId w:val="27"/>
  </w:num>
  <w:num w:numId="22">
    <w:abstractNumId w:val="20"/>
  </w:num>
  <w:num w:numId="23">
    <w:abstractNumId w:val="3"/>
  </w:num>
  <w:num w:numId="24">
    <w:abstractNumId w:val="15"/>
  </w:num>
  <w:num w:numId="25">
    <w:abstractNumId w:val="5"/>
  </w:num>
  <w:num w:numId="26">
    <w:abstractNumId w:val="0"/>
  </w:num>
  <w:num w:numId="27">
    <w:abstractNumId w:val="23"/>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proofState w:spelling="clean" w:grammar="clean"/>
  <w:defaultTabStop w:val="708"/>
  <w:hyphenationZone w:val="425"/>
  <w:drawingGridHorizontalSpacing w:val="181"/>
  <w:drawingGridVerticalSpacing w:val="181"/>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7D37"/>
    <w:rsid w:val="00002481"/>
    <w:rsid w:val="0000449E"/>
    <w:rsid w:val="00010509"/>
    <w:rsid w:val="00035C8F"/>
    <w:rsid w:val="00044BBD"/>
    <w:rsid w:val="00061634"/>
    <w:rsid w:val="00065C0E"/>
    <w:rsid w:val="00066FB8"/>
    <w:rsid w:val="00067EBD"/>
    <w:rsid w:val="00071144"/>
    <w:rsid w:val="00071305"/>
    <w:rsid w:val="00072A0C"/>
    <w:rsid w:val="00091FB7"/>
    <w:rsid w:val="000C0396"/>
    <w:rsid w:val="000C3D43"/>
    <w:rsid w:val="001145DF"/>
    <w:rsid w:val="00116737"/>
    <w:rsid w:val="001457DD"/>
    <w:rsid w:val="001538F4"/>
    <w:rsid w:val="00190F80"/>
    <w:rsid w:val="001971CF"/>
    <w:rsid w:val="0019756A"/>
    <w:rsid w:val="001B4DB1"/>
    <w:rsid w:val="001D2B87"/>
    <w:rsid w:val="001E1D2A"/>
    <w:rsid w:val="001E7A1A"/>
    <w:rsid w:val="001E7B7F"/>
    <w:rsid w:val="001F5C75"/>
    <w:rsid w:val="001F7AEC"/>
    <w:rsid w:val="00204796"/>
    <w:rsid w:val="0021242D"/>
    <w:rsid w:val="00222F87"/>
    <w:rsid w:val="0022363A"/>
    <w:rsid w:val="00231C81"/>
    <w:rsid w:val="00233C31"/>
    <w:rsid w:val="0026643F"/>
    <w:rsid w:val="00276532"/>
    <w:rsid w:val="00280492"/>
    <w:rsid w:val="00283D8D"/>
    <w:rsid w:val="00297D37"/>
    <w:rsid w:val="002A079E"/>
    <w:rsid w:val="002A0B39"/>
    <w:rsid w:val="002B074C"/>
    <w:rsid w:val="002C0793"/>
    <w:rsid w:val="002C6A58"/>
    <w:rsid w:val="002C74FA"/>
    <w:rsid w:val="002D1D4F"/>
    <w:rsid w:val="002D4660"/>
    <w:rsid w:val="002D7CAD"/>
    <w:rsid w:val="002E18EF"/>
    <w:rsid w:val="00305230"/>
    <w:rsid w:val="003368E4"/>
    <w:rsid w:val="003A3949"/>
    <w:rsid w:val="003B0AB1"/>
    <w:rsid w:val="003B446A"/>
    <w:rsid w:val="003C5D53"/>
    <w:rsid w:val="003E3DD7"/>
    <w:rsid w:val="003F3F4D"/>
    <w:rsid w:val="00400299"/>
    <w:rsid w:val="00417952"/>
    <w:rsid w:val="00421ACA"/>
    <w:rsid w:val="00423E96"/>
    <w:rsid w:val="00444A07"/>
    <w:rsid w:val="0046444A"/>
    <w:rsid w:val="00470B7B"/>
    <w:rsid w:val="00480409"/>
    <w:rsid w:val="004949C7"/>
    <w:rsid w:val="004B7B79"/>
    <w:rsid w:val="004C1956"/>
    <w:rsid w:val="004C2E62"/>
    <w:rsid w:val="004F2796"/>
    <w:rsid w:val="004F5613"/>
    <w:rsid w:val="004F7B1F"/>
    <w:rsid w:val="0050217F"/>
    <w:rsid w:val="00503167"/>
    <w:rsid w:val="00525066"/>
    <w:rsid w:val="00536EF3"/>
    <w:rsid w:val="00551DDD"/>
    <w:rsid w:val="005528C9"/>
    <w:rsid w:val="00562AD9"/>
    <w:rsid w:val="00567B44"/>
    <w:rsid w:val="00575EA9"/>
    <w:rsid w:val="00596C39"/>
    <w:rsid w:val="00597EC4"/>
    <w:rsid w:val="005B2B5E"/>
    <w:rsid w:val="005B499C"/>
    <w:rsid w:val="005C0D67"/>
    <w:rsid w:val="005C6EBF"/>
    <w:rsid w:val="005D3A53"/>
    <w:rsid w:val="005E59ED"/>
    <w:rsid w:val="005F1EEC"/>
    <w:rsid w:val="005F265E"/>
    <w:rsid w:val="005F7F18"/>
    <w:rsid w:val="00614D74"/>
    <w:rsid w:val="00614EB3"/>
    <w:rsid w:val="006202C4"/>
    <w:rsid w:val="00623756"/>
    <w:rsid w:val="0063398D"/>
    <w:rsid w:val="0064018E"/>
    <w:rsid w:val="00647835"/>
    <w:rsid w:val="00654503"/>
    <w:rsid w:val="00660570"/>
    <w:rsid w:val="006618FF"/>
    <w:rsid w:val="00666B39"/>
    <w:rsid w:val="00692313"/>
    <w:rsid w:val="00693443"/>
    <w:rsid w:val="00696F5E"/>
    <w:rsid w:val="006A10EE"/>
    <w:rsid w:val="006A32AE"/>
    <w:rsid w:val="006B75A0"/>
    <w:rsid w:val="006C15B4"/>
    <w:rsid w:val="006D502C"/>
    <w:rsid w:val="006D5E7A"/>
    <w:rsid w:val="006E31BF"/>
    <w:rsid w:val="006E5942"/>
    <w:rsid w:val="006F718E"/>
    <w:rsid w:val="006F76E5"/>
    <w:rsid w:val="007034FB"/>
    <w:rsid w:val="007122E4"/>
    <w:rsid w:val="00717CB1"/>
    <w:rsid w:val="007257B4"/>
    <w:rsid w:val="00747F80"/>
    <w:rsid w:val="00756E4E"/>
    <w:rsid w:val="00756EB7"/>
    <w:rsid w:val="00765DFA"/>
    <w:rsid w:val="0076607E"/>
    <w:rsid w:val="00766300"/>
    <w:rsid w:val="00767A80"/>
    <w:rsid w:val="007773E7"/>
    <w:rsid w:val="00781EAB"/>
    <w:rsid w:val="007A1EC4"/>
    <w:rsid w:val="007B6E1B"/>
    <w:rsid w:val="007B7E7A"/>
    <w:rsid w:val="007C1364"/>
    <w:rsid w:val="007C4AB6"/>
    <w:rsid w:val="007F1DEB"/>
    <w:rsid w:val="007F5752"/>
    <w:rsid w:val="007F6624"/>
    <w:rsid w:val="00860620"/>
    <w:rsid w:val="008610A9"/>
    <w:rsid w:val="008777D2"/>
    <w:rsid w:val="00877B11"/>
    <w:rsid w:val="0088315E"/>
    <w:rsid w:val="00890E9B"/>
    <w:rsid w:val="00895328"/>
    <w:rsid w:val="008A3F7E"/>
    <w:rsid w:val="008B358B"/>
    <w:rsid w:val="008B4498"/>
    <w:rsid w:val="008C00DF"/>
    <w:rsid w:val="008C1B52"/>
    <w:rsid w:val="008C33B8"/>
    <w:rsid w:val="008D3498"/>
    <w:rsid w:val="008E4B70"/>
    <w:rsid w:val="008F31C3"/>
    <w:rsid w:val="009014F1"/>
    <w:rsid w:val="009221DB"/>
    <w:rsid w:val="00924965"/>
    <w:rsid w:val="009252A5"/>
    <w:rsid w:val="009414FB"/>
    <w:rsid w:val="009471B2"/>
    <w:rsid w:val="00947B5A"/>
    <w:rsid w:val="009567F6"/>
    <w:rsid w:val="00972CE5"/>
    <w:rsid w:val="009745BC"/>
    <w:rsid w:val="00991B0E"/>
    <w:rsid w:val="00993E9C"/>
    <w:rsid w:val="009A679C"/>
    <w:rsid w:val="009C2628"/>
    <w:rsid w:val="009C3F5B"/>
    <w:rsid w:val="009D1062"/>
    <w:rsid w:val="009D4505"/>
    <w:rsid w:val="009E3192"/>
    <w:rsid w:val="009F70CC"/>
    <w:rsid w:val="00A02043"/>
    <w:rsid w:val="00A11315"/>
    <w:rsid w:val="00A3672A"/>
    <w:rsid w:val="00A372C8"/>
    <w:rsid w:val="00A41C46"/>
    <w:rsid w:val="00A428E5"/>
    <w:rsid w:val="00A55F9F"/>
    <w:rsid w:val="00A62E8F"/>
    <w:rsid w:val="00AA7DE8"/>
    <w:rsid w:val="00AB5467"/>
    <w:rsid w:val="00AC23D7"/>
    <w:rsid w:val="00AD19FD"/>
    <w:rsid w:val="00AE6C4A"/>
    <w:rsid w:val="00AF328F"/>
    <w:rsid w:val="00B02419"/>
    <w:rsid w:val="00B259D3"/>
    <w:rsid w:val="00B25F7E"/>
    <w:rsid w:val="00B348A4"/>
    <w:rsid w:val="00B3761D"/>
    <w:rsid w:val="00B41BB0"/>
    <w:rsid w:val="00B529D5"/>
    <w:rsid w:val="00B56814"/>
    <w:rsid w:val="00B66E09"/>
    <w:rsid w:val="00B73A0C"/>
    <w:rsid w:val="00B85159"/>
    <w:rsid w:val="00BA3617"/>
    <w:rsid w:val="00BA57DD"/>
    <w:rsid w:val="00BB0241"/>
    <w:rsid w:val="00BB083F"/>
    <w:rsid w:val="00BB14EB"/>
    <w:rsid w:val="00BC56CD"/>
    <w:rsid w:val="00BC7151"/>
    <w:rsid w:val="00BD0AFE"/>
    <w:rsid w:val="00BD2E02"/>
    <w:rsid w:val="00BD3F68"/>
    <w:rsid w:val="00BE1B60"/>
    <w:rsid w:val="00BE1EF0"/>
    <w:rsid w:val="00BF4B4C"/>
    <w:rsid w:val="00C206B2"/>
    <w:rsid w:val="00C31988"/>
    <w:rsid w:val="00C51B69"/>
    <w:rsid w:val="00C72315"/>
    <w:rsid w:val="00C80E58"/>
    <w:rsid w:val="00C92660"/>
    <w:rsid w:val="00C9356F"/>
    <w:rsid w:val="00CA7B75"/>
    <w:rsid w:val="00CE6DEB"/>
    <w:rsid w:val="00D033CB"/>
    <w:rsid w:val="00D061A6"/>
    <w:rsid w:val="00D07FB4"/>
    <w:rsid w:val="00D135BC"/>
    <w:rsid w:val="00D14BA8"/>
    <w:rsid w:val="00D22A2E"/>
    <w:rsid w:val="00D30974"/>
    <w:rsid w:val="00D34A03"/>
    <w:rsid w:val="00D4072A"/>
    <w:rsid w:val="00D40B39"/>
    <w:rsid w:val="00D46AE9"/>
    <w:rsid w:val="00D56FB1"/>
    <w:rsid w:val="00D60144"/>
    <w:rsid w:val="00D67139"/>
    <w:rsid w:val="00D744D7"/>
    <w:rsid w:val="00D835E7"/>
    <w:rsid w:val="00D85DA7"/>
    <w:rsid w:val="00D8762E"/>
    <w:rsid w:val="00D87EFA"/>
    <w:rsid w:val="00DB4AD8"/>
    <w:rsid w:val="00DB5855"/>
    <w:rsid w:val="00DC7328"/>
    <w:rsid w:val="00DD1A72"/>
    <w:rsid w:val="00DD5B83"/>
    <w:rsid w:val="00DE6531"/>
    <w:rsid w:val="00DF2A6F"/>
    <w:rsid w:val="00E01940"/>
    <w:rsid w:val="00E03698"/>
    <w:rsid w:val="00E03F57"/>
    <w:rsid w:val="00E534ED"/>
    <w:rsid w:val="00E75974"/>
    <w:rsid w:val="00E8296F"/>
    <w:rsid w:val="00E82DA6"/>
    <w:rsid w:val="00EE717C"/>
    <w:rsid w:val="00EF56EF"/>
    <w:rsid w:val="00F06801"/>
    <w:rsid w:val="00F0708F"/>
    <w:rsid w:val="00F079F3"/>
    <w:rsid w:val="00F11142"/>
    <w:rsid w:val="00F12186"/>
    <w:rsid w:val="00F17F3A"/>
    <w:rsid w:val="00F25DE0"/>
    <w:rsid w:val="00F36374"/>
    <w:rsid w:val="00F515CE"/>
    <w:rsid w:val="00F517D3"/>
    <w:rsid w:val="00F64527"/>
    <w:rsid w:val="00F778ED"/>
    <w:rsid w:val="00F84983"/>
    <w:rsid w:val="00FC1FB6"/>
    <w:rsid w:val="00FD5584"/>
    <w:rsid w:val="00FE115B"/>
    <w:rsid w:val="00FE2447"/>
    <w:rsid w:val="00FE282D"/>
    <w:rsid w:val="00FF071E"/>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3"/>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1A6"/>
    <w:rPr>
      <w:rFonts w:ascii="Times New Roman" w:eastAsia="ヒラギノ角ゴ Pro W3" w:hAnsi="Times New Roman" w:cs="Times New Roman"/>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B083F"/>
    <w:pPr>
      <w:tabs>
        <w:tab w:val="center" w:pos="4536"/>
        <w:tab w:val="right" w:pos="9072"/>
      </w:tabs>
    </w:pPr>
    <w:rPr>
      <w:rFonts w:asciiTheme="minorHAnsi" w:eastAsiaTheme="minorHAnsi" w:hAnsiTheme="minorHAnsi" w:cstheme="minorBidi"/>
      <w:color w:val="auto"/>
    </w:rPr>
  </w:style>
  <w:style w:type="character" w:customStyle="1" w:styleId="EncabezadoCar">
    <w:name w:val="Encabezado Car"/>
    <w:basedOn w:val="Fuentedeprrafopredeter"/>
    <w:link w:val="Encabezado"/>
    <w:uiPriority w:val="99"/>
    <w:rsid w:val="00BB083F"/>
  </w:style>
  <w:style w:type="paragraph" w:styleId="Piedepgina">
    <w:name w:val="footer"/>
    <w:basedOn w:val="Normal"/>
    <w:link w:val="PiedepginaCar"/>
    <w:uiPriority w:val="99"/>
    <w:unhideWhenUsed/>
    <w:rsid w:val="00BB083F"/>
    <w:pPr>
      <w:tabs>
        <w:tab w:val="center" w:pos="4536"/>
        <w:tab w:val="right" w:pos="9072"/>
      </w:tabs>
    </w:pPr>
    <w:rPr>
      <w:rFonts w:asciiTheme="minorHAnsi" w:eastAsiaTheme="minorHAnsi" w:hAnsiTheme="minorHAnsi" w:cstheme="minorBidi"/>
      <w:color w:val="auto"/>
    </w:rPr>
  </w:style>
  <w:style w:type="character" w:customStyle="1" w:styleId="PiedepginaCar">
    <w:name w:val="Pie de página Car"/>
    <w:basedOn w:val="Fuentedeprrafopredeter"/>
    <w:link w:val="Piedepgina"/>
    <w:uiPriority w:val="99"/>
    <w:rsid w:val="00BB083F"/>
  </w:style>
  <w:style w:type="character" w:styleId="Hipervnculo">
    <w:name w:val="Hyperlink"/>
    <w:basedOn w:val="Fuentedeprrafopredeter"/>
    <w:uiPriority w:val="99"/>
    <w:unhideWhenUsed/>
    <w:rsid w:val="00597EC4"/>
    <w:rPr>
      <w:color w:val="0563C1" w:themeColor="hyperlink"/>
      <w:u w:val="single"/>
    </w:rPr>
  </w:style>
  <w:style w:type="character" w:styleId="Hipervnculovisitado">
    <w:name w:val="FollowedHyperlink"/>
    <w:basedOn w:val="Fuentedeprrafopredeter"/>
    <w:uiPriority w:val="99"/>
    <w:semiHidden/>
    <w:unhideWhenUsed/>
    <w:rsid w:val="00597EC4"/>
    <w:rPr>
      <w:color w:val="954F72" w:themeColor="followedHyperlink"/>
      <w:u w:val="single"/>
    </w:rPr>
  </w:style>
  <w:style w:type="table" w:styleId="Tablaconcuadrcula">
    <w:name w:val="Table Grid"/>
    <w:basedOn w:val="Tablanormal"/>
    <w:uiPriority w:val="39"/>
    <w:rsid w:val="000024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25DE0"/>
    <w:pPr>
      <w:spacing w:before="100" w:beforeAutospacing="1" w:after="100" w:afterAutospacing="1"/>
    </w:pPr>
    <w:rPr>
      <w:rFonts w:ascii="Times" w:eastAsiaTheme="minorHAnsi" w:hAnsi="Times"/>
      <w:color w:val="auto"/>
      <w:sz w:val="20"/>
      <w:szCs w:val="20"/>
      <w:lang w:val="en-US"/>
    </w:rPr>
  </w:style>
  <w:style w:type="character" w:styleId="Nmerodepgina">
    <w:name w:val="page number"/>
    <w:basedOn w:val="Fuentedeprrafopredeter"/>
    <w:uiPriority w:val="99"/>
    <w:semiHidden/>
    <w:unhideWhenUsed/>
    <w:rsid w:val="00F12186"/>
  </w:style>
  <w:style w:type="paragraph" w:styleId="Textodeglobo">
    <w:name w:val="Balloon Text"/>
    <w:basedOn w:val="Normal"/>
    <w:link w:val="TextodegloboCar"/>
    <w:uiPriority w:val="99"/>
    <w:semiHidden/>
    <w:unhideWhenUsed/>
    <w:rsid w:val="00F515CE"/>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F515CE"/>
    <w:rPr>
      <w:rFonts w:ascii="Lucida Grande" w:eastAsia="ヒラギノ角ゴ Pro W3" w:hAnsi="Lucida Grande" w:cs="Lucida Grande"/>
      <w:color w:val="000000"/>
      <w:sz w:val="18"/>
      <w:szCs w:val="18"/>
    </w:rPr>
  </w:style>
  <w:style w:type="paragraph" w:styleId="Prrafodelista">
    <w:name w:val="List Paragraph"/>
    <w:basedOn w:val="Normal"/>
    <w:uiPriority w:val="34"/>
    <w:qFormat/>
    <w:rsid w:val="00D30974"/>
    <w:pPr>
      <w:ind w:left="720"/>
      <w:contextualSpacing/>
      <w:jc w:val="both"/>
    </w:pPr>
    <w:rPr>
      <w:rFonts w:eastAsiaTheme="minorHAnsi"/>
      <w:color w:val="auto"/>
      <w:lang w:val="en-GB"/>
    </w:rPr>
  </w:style>
  <w:style w:type="character" w:styleId="nfasisintenso">
    <w:name w:val="Intense Emphasis"/>
    <w:basedOn w:val="Fuentedeprrafopredeter"/>
    <w:uiPriority w:val="21"/>
    <w:qFormat/>
    <w:rsid w:val="00525066"/>
    <w:rPr>
      <w:i/>
      <w:iCs/>
      <w:color w:val="5B9BD5" w:themeColor="accent1"/>
    </w:rPr>
  </w:style>
  <w:style w:type="character" w:styleId="Refdecomentario">
    <w:name w:val="annotation reference"/>
    <w:basedOn w:val="Fuentedeprrafopredeter"/>
    <w:uiPriority w:val="99"/>
    <w:semiHidden/>
    <w:unhideWhenUsed/>
    <w:rsid w:val="00E01940"/>
    <w:rPr>
      <w:sz w:val="16"/>
      <w:szCs w:val="16"/>
    </w:rPr>
  </w:style>
  <w:style w:type="paragraph" w:styleId="Textocomentario">
    <w:name w:val="annotation text"/>
    <w:basedOn w:val="Normal"/>
    <w:link w:val="TextocomentarioCar"/>
    <w:uiPriority w:val="99"/>
    <w:semiHidden/>
    <w:unhideWhenUsed/>
    <w:rsid w:val="00E01940"/>
    <w:rPr>
      <w:sz w:val="20"/>
      <w:szCs w:val="20"/>
    </w:rPr>
  </w:style>
  <w:style w:type="character" w:customStyle="1" w:styleId="TextocomentarioCar">
    <w:name w:val="Texto comentario Car"/>
    <w:basedOn w:val="Fuentedeprrafopredeter"/>
    <w:link w:val="Textocomentario"/>
    <w:uiPriority w:val="99"/>
    <w:semiHidden/>
    <w:rsid w:val="00E01940"/>
    <w:rPr>
      <w:rFonts w:ascii="Times New Roman" w:eastAsia="ヒラギノ角ゴ Pro W3" w:hAnsi="Times New Roman" w:cs="Times New Roman"/>
      <w:color w:val="000000"/>
      <w:sz w:val="20"/>
      <w:szCs w:val="20"/>
    </w:rPr>
  </w:style>
  <w:style w:type="paragraph" w:styleId="Asuntodelcomentario">
    <w:name w:val="annotation subject"/>
    <w:basedOn w:val="Textocomentario"/>
    <w:next w:val="Textocomentario"/>
    <w:link w:val="AsuntodelcomentarioCar"/>
    <w:uiPriority w:val="99"/>
    <w:semiHidden/>
    <w:unhideWhenUsed/>
    <w:rsid w:val="00E01940"/>
    <w:rPr>
      <w:b/>
      <w:bCs/>
    </w:rPr>
  </w:style>
  <w:style w:type="character" w:customStyle="1" w:styleId="AsuntodelcomentarioCar">
    <w:name w:val="Asunto del comentario Car"/>
    <w:basedOn w:val="TextocomentarioCar"/>
    <w:link w:val="Asuntodelcomentario"/>
    <w:uiPriority w:val="99"/>
    <w:semiHidden/>
    <w:rsid w:val="00E01940"/>
    <w:rPr>
      <w:rFonts w:ascii="Times New Roman" w:eastAsia="ヒラギノ角ゴ Pro W3" w:hAnsi="Times New Roman" w:cs="Times New Roman"/>
      <w:b/>
      <w:bCs/>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1A6"/>
    <w:rPr>
      <w:rFonts w:ascii="Times New Roman" w:eastAsia="ヒラギノ角ゴ Pro W3" w:hAnsi="Times New Roman" w:cs="Times New Roman"/>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B083F"/>
    <w:pPr>
      <w:tabs>
        <w:tab w:val="center" w:pos="4536"/>
        <w:tab w:val="right" w:pos="9072"/>
      </w:tabs>
    </w:pPr>
    <w:rPr>
      <w:rFonts w:asciiTheme="minorHAnsi" w:eastAsiaTheme="minorHAnsi" w:hAnsiTheme="minorHAnsi" w:cstheme="minorBidi"/>
      <w:color w:val="auto"/>
    </w:rPr>
  </w:style>
  <w:style w:type="character" w:customStyle="1" w:styleId="EncabezadoCar">
    <w:name w:val="Encabezado Car"/>
    <w:basedOn w:val="Fuentedeprrafopredeter"/>
    <w:link w:val="Encabezado"/>
    <w:uiPriority w:val="99"/>
    <w:rsid w:val="00BB083F"/>
  </w:style>
  <w:style w:type="paragraph" w:styleId="Piedepgina">
    <w:name w:val="footer"/>
    <w:basedOn w:val="Normal"/>
    <w:link w:val="PiedepginaCar"/>
    <w:uiPriority w:val="99"/>
    <w:unhideWhenUsed/>
    <w:rsid w:val="00BB083F"/>
    <w:pPr>
      <w:tabs>
        <w:tab w:val="center" w:pos="4536"/>
        <w:tab w:val="right" w:pos="9072"/>
      </w:tabs>
    </w:pPr>
    <w:rPr>
      <w:rFonts w:asciiTheme="minorHAnsi" w:eastAsiaTheme="minorHAnsi" w:hAnsiTheme="minorHAnsi" w:cstheme="minorBidi"/>
      <w:color w:val="auto"/>
    </w:rPr>
  </w:style>
  <w:style w:type="character" w:customStyle="1" w:styleId="PiedepginaCar">
    <w:name w:val="Pie de página Car"/>
    <w:basedOn w:val="Fuentedeprrafopredeter"/>
    <w:link w:val="Piedepgina"/>
    <w:uiPriority w:val="99"/>
    <w:rsid w:val="00BB083F"/>
  </w:style>
  <w:style w:type="character" w:styleId="Hipervnculo">
    <w:name w:val="Hyperlink"/>
    <w:basedOn w:val="Fuentedeprrafopredeter"/>
    <w:uiPriority w:val="99"/>
    <w:unhideWhenUsed/>
    <w:rsid w:val="00597EC4"/>
    <w:rPr>
      <w:color w:val="0563C1" w:themeColor="hyperlink"/>
      <w:u w:val="single"/>
    </w:rPr>
  </w:style>
  <w:style w:type="character" w:styleId="Hipervnculovisitado">
    <w:name w:val="FollowedHyperlink"/>
    <w:basedOn w:val="Fuentedeprrafopredeter"/>
    <w:uiPriority w:val="99"/>
    <w:semiHidden/>
    <w:unhideWhenUsed/>
    <w:rsid w:val="00597EC4"/>
    <w:rPr>
      <w:color w:val="954F72" w:themeColor="followedHyperlink"/>
      <w:u w:val="single"/>
    </w:rPr>
  </w:style>
  <w:style w:type="table" w:styleId="Tablaconcuadrcula">
    <w:name w:val="Table Grid"/>
    <w:basedOn w:val="Tablanormal"/>
    <w:uiPriority w:val="39"/>
    <w:rsid w:val="000024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25DE0"/>
    <w:pPr>
      <w:spacing w:before="100" w:beforeAutospacing="1" w:after="100" w:afterAutospacing="1"/>
    </w:pPr>
    <w:rPr>
      <w:rFonts w:ascii="Times" w:eastAsiaTheme="minorHAnsi" w:hAnsi="Times"/>
      <w:color w:val="auto"/>
      <w:sz w:val="20"/>
      <w:szCs w:val="20"/>
      <w:lang w:val="en-US"/>
    </w:rPr>
  </w:style>
  <w:style w:type="character" w:styleId="Nmerodepgina">
    <w:name w:val="page number"/>
    <w:basedOn w:val="Fuentedeprrafopredeter"/>
    <w:uiPriority w:val="99"/>
    <w:semiHidden/>
    <w:unhideWhenUsed/>
    <w:rsid w:val="00F12186"/>
  </w:style>
  <w:style w:type="paragraph" w:styleId="Textodeglobo">
    <w:name w:val="Balloon Text"/>
    <w:basedOn w:val="Normal"/>
    <w:link w:val="TextodegloboCar"/>
    <w:uiPriority w:val="99"/>
    <w:semiHidden/>
    <w:unhideWhenUsed/>
    <w:rsid w:val="00F515CE"/>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F515CE"/>
    <w:rPr>
      <w:rFonts w:ascii="Lucida Grande" w:eastAsia="ヒラギノ角ゴ Pro W3" w:hAnsi="Lucida Grande" w:cs="Lucida Grande"/>
      <w:color w:val="000000"/>
      <w:sz w:val="18"/>
      <w:szCs w:val="18"/>
    </w:rPr>
  </w:style>
  <w:style w:type="paragraph" w:styleId="Prrafodelista">
    <w:name w:val="List Paragraph"/>
    <w:basedOn w:val="Normal"/>
    <w:uiPriority w:val="34"/>
    <w:qFormat/>
    <w:rsid w:val="00D30974"/>
    <w:pPr>
      <w:ind w:left="720"/>
      <w:contextualSpacing/>
      <w:jc w:val="both"/>
    </w:pPr>
    <w:rPr>
      <w:rFonts w:eastAsiaTheme="minorHAnsi"/>
      <w:color w:val="auto"/>
      <w:lang w:val="en-GB"/>
    </w:rPr>
  </w:style>
  <w:style w:type="character" w:styleId="nfasisintenso">
    <w:name w:val="Intense Emphasis"/>
    <w:basedOn w:val="Fuentedeprrafopredeter"/>
    <w:uiPriority w:val="21"/>
    <w:qFormat/>
    <w:rsid w:val="00525066"/>
    <w:rPr>
      <w:i/>
      <w:iCs/>
      <w:color w:val="5B9BD5" w:themeColor="accent1"/>
    </w:rPr>
  </w:style>
  <w:style w:type="character" w:styleId="Refdecomentario">
    <w:name w:val="annotation reference"/>
    <w:basedOn w:val="Fuentedeprrafopredeter"/>
    <w:uiPriority w:val="99"/>
    <w:semiHidden/>
    <w:unhideWhenUsed/>
    <w:rsid w:val="00E01940"/>
    <w:rPr>
      <w:sz w:val="16"/>
      <w:szCs w:val="16"/>
    </w:rPr>
  </w:style>
  <w:style w:type="paragraph" w:styleId="Textocomentario">
    <w:name w:val="annotation text"/>
    <w:basedOn w:val="Normal"/>
    <w:link w:val="TextocomentarioCar"/>
    <w:uiPriority w:val="99"/>
    <w:semiHidden/>
    <w:unhideWhenUsed/>
    <w:rsid w:val="00E01940"/>
    <w:rPr>
      <w:sz w:val="20"/>
      <w:szCs w:val="20"/>
    </w:rPr>
  </w:style>
  <w:style w:type="character" w:customStyle="1" w:styleId="TextocomentarioCar">
    <w:name w:val="Texto comentario Car"/>
    <w:basedOn w:val="Fuentedeprrafopredeter"/>
    <w:link w:val="Textocomentario"/>
    <w:uiPriority w:val="99"/>
    <w:semiHidden/>
    <w:rsid w:val="00E01940"/>
    <w:rPr>
      <w:rFonts w:ascii="Times New Roman" w:eastAsia="ヒラギノ角ゴ Pro W3" w:hAnsi="Times New Roman" w:cs="Times New Roman"/>
      <w:color w:val="000000"/>
      <w:sz w:val="20"/>
      <w:szCs w:val="20"/>
    </w:rPr>
  </w:style>
  <w:style w:type="paragraph" w:styleId="Asuntodelcomentario">
    <w:name w:val="annotation subject"/>
    <w:basedOn w:val="Textocomentario"/>
    <w:next w:val="Textocomentario"/>
    <w:link w:val="AsuntodelcomentarioCar"/>
    <w:uiPriority w:val="99"/>
    <w:semiHidden/>
    <w:unhideWhenUsed/>
    <w:rsid w:val="00E01940"/>
    <w:rPr>
      <w:b/>
      <w:bCs/>
    </w:rPr>
  </w:style>
  <w:style w:type="character" w:customStyle="1" w:styleId="AsuntodelcomentarioCar">
    <w:name w:val="Asunto del comentario Car"/>
    <w:basedOn w:val="TextocomentarioCar"/>
    <w:link w:val="Asuntodelcomentario"/>
    <w:uiPriority w:val="99"/>
    <w:semiHidden/>
    <w:rsid w:val="00E01940"/>
    <w:rPr>
      <w:rFonts w:ascii="Times New Roman" w:eastAsia="ヒラギノ角ゴ Pro W3"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EC95AEF-C177-479D-8E28-7538AEA89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8035</Words>
  <Characters>44196</Characters>
  <Application>Microsoft Office Word</Application>
  <DocSecurity>0</DocSecurity>
  <Lines>368</Lines>
  <Paragraphs>104</Paragraphs>
  <ScaleCrop>false</ScaleCrop>
  <HeadingPairs>
    <vt:vector size="6" baseType="variant">
      <vt:variant>
        <vt:lpstr>Título</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LinksUpToDate>false</LinksUpToDate>
  <CharactersWithSpaces>52127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2019-04-26T17:04:00Z</dcterms:created>
  <dcterms:modified xsi:type="dcterms:W3CDTF">2019-04-28T17:45:00Z</dcterms:modified>
</cp:coreProperties>
</file>